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423" w:rsidRPr="00283423" w:rsidRDefault="00283423" w:rsidP="00283423">
      <w:pPr>
        <w:widowControl/>
        <w:shd w:val="clear" w:color="auto" w:fill="FFFFFF"/>
        <w:adjustRightInd w:val="0"/>
        <w:snapToGrid w:val="0"/>
        <w:spacing w:before="100" w:beforeAutospacing="1" w:after="100" w:afterAutospacing="1" w:line="560" w:lineRule="exact"/>
        <w:jc w:val="center"/>
        <w:rPr>
          <w:rFonts w:ascii="宋体" w:eastAsia="宋体" w:hAnsi="宋体" w:cs="宋体"/>
          <w:color w:val="000000"/>
          <w:kern w:val="0"/>
          <w:sz w:val="24"/>
          <w:szCs w:val="24"/>
        </w:rPr>
      </w:pPr>
      <w:r w:rsidRPr="00283423">
        <w:rPr>
          <w:rFonts w:ascii="方正小标宋简体" w:eastAsia="方正小标宋简体" w:hAnsi="Arial" w:cs="Arial" w:hint="eastAsia"/>
          <w:bCs/>
          <w:color w:val="333333"/>
          <w:kern w:val="36"/>
          <w:sz w:val="44"/>
          <w:szCs w:val="44"/>
        </w:rPr>
        <w:t>南京信息工程大学资金存放管理暂行办法</w:t>
      </w:r>
    </w:p>
    <w:p w:rsidR="00283423" w:rsidRPr="00283423" w:rsidRDefault="00283423" w:rsidP="00283423">
      <w:pPr>
        <w:widowControl/>
        <w:spacing w:before="100" w:beforeAutospacing="1" w:after="100" w:afterAutospacing="1"/>
        <w:ind w:firstLine="1"/>
        <w:jc w:val="center"/>
        <w:rPr>
          <w:rFonts w:ascii="黑体" w:eastAsia="黑体" w:hAnsi="黑体" w:cs="宋体"/>
          <w:color w:val="000000"/>
          <w:kern w:val="0"/>
          <w:sz w:val="24"/>
          <w:szCs w:val="24"/>
        </w:rPr>
      </w:pPr>
      <w:r w:rsidRPr="00283423">
        <w:rPr>
          <w:rFonts w:ascii="黑体" w:eastAsia="黑体" w:hAnsi="黑体" w:cs="宋体" w:hint="eastAsia"/>
          <w:bCs/>
          <w:color w:val="000000"/>
          <w:kern w:val="0"/>
          <w:sz w:val="32"/>
          <w:szCs w:val="32"/>
        </w:rPr>
        <w:t xml:space="preserve">第一章 </w:t>
      </w:r>
      <w:r w:rsidRPr="00283423">
        <w:rPr>
          <w:rFonts w:ascii="黑体" w:eastAsia="黑体" w:hAnsi="黑体" w:cs="宋体"/>
          <w:bCs/>
          <w:color w:val="000000"/>
          <w:kern w:val="0"/>
          <w:sz w:val="32"/>
          <w:szCs w:val="32"/>
        </w:rPr>
        <w:t xml:space="preserve"> </w:t>
      </w:r>
      <w:r w:rsidRPr="00283423">
        <w:rPr>
          <w:rFonts w:ascii="黑体" w:eastAsia="黑体" w:hAnsi="黑体" w:cs="宋体" w:hint="eastAsia"/>
          <w:bCs/>
          <w:color w:val="000000"/>
          <w:kern w:val="0"/>
          <w:sz w:val="32"/>
          <w:szCs w:val="32"/>
        </w:rPr>
        <w:t xml:space="preserve">  总 则</w:t>
      </w:r>
    </w:p>
    <w:p w:rsidR="00283423" w:rsidRPr="00283423" w:rsidRDefault="00283423" w:rsidP="00283423">
      <w:pPr>
        <w:widowControl/>
        <w:shd w:val="clear" w:color="auto" w:fill="FFFFFF"/>
        <w:spacing w:before="100" w:beforeAutospacing="1" w:after="100" w:afterAutospacing="1"/>
        <w:ind w:firstLineChars="200" w:firstLine="643"/>
        <w:rPr>
          <w:rFonts w:ascii="仿宋" w:eastAsia="仿宋" w:hAnsi="仿宋" w:cs="宋体"/>
          <w:color w:val="000000"/>
          <w:kern w:val="0"/>
          <w:sz w:val="32"/>
          <w:szCs w:val="32"/>
        </w:rPr>
      </w:pPr>
      <w:r w:rsidRPr="00283423">
        <w:rPr>
          <w:rFonts w:ascii="仿宋" w:eastAsia="仿宋" w:hAnsi="仿宋" w:cs="宋体" w:hint="eastAsia"/>
          <w:b/>
          <w:color w:val="000000"/>
          <w:kern w:val="0"/>
          <w:sz w:val="32"/>
          <w:szCs w:val="32"/>
        </w:rPr>
        <w:t>第一条</w:t>
      </w:r>
      <w:r w:rsidRPr="00283423">
        <w:rPr>
          <w:rFonts w:ascii="仿宋" w:eastAsia="仿宋" w:hAnsi="宋体" w:cs="宋体" w:hint="eastAsia"/>
          <w:color w:val="000000"/>
          <w:kern w:val="0"/>
          <w:sz w:val="32"/>
          <w:szCs w:val="32"/>
        </w:rPr>
        <w:t> </w:t>
      </w:r>
      <w:r w:rsidRPr="00283423">
        <w:rPr>
          <w:rFonts w:ascii="仿宋" w:eastAsia="仿宋" w:hAnsi="仿宋" w:cs="宋体" w:hint="eastAsia"/>
          <w:color w:val="000000"/>
          <w:kern w:val="0"/>
          <w:sz w:val="32"/>
          <w:szCs w:val="32"/>
        </w:rPr>
        <w:t>为规范学校资金存放管理，推进党风廉政建设，防止利益输送，提高资金效益，根据《江苏省财政厅关于进一步加强财政部门和预算单位资金存放管理的实施意见》（苏财库〔</w:t>
      </w:r>
      <w:r w:rsidRPr="00283423">
        <w:rPr>
          <w:rFonts w:ascii="仿宋" w:eastAsia="仿宋" w:hAnsi="仿宋" w:cs="宋体"/>
          <w:color w:val="000000"/>
          <w:kern w:val="0"/>
          <w:sz w:val="32"/>
          <w:szCs w:val="32"/>
        </w:rPr>
        <w:t>2017</w:t>
      </w:r>
      <w:r w:rsidRPr="00283423">
        <w:rPr>
          <w:rFonts w:ascii="仿宋" w:eastAsia="仿宋" w:hAnsi="仿宋" w:cs="宋体" w:hint="eastAsia"/>
          <w:color w:val="000000"/>
          <w:kern w:val="0"/>
          <w:sz w:val="32"/>
          <w:szCs w:val="32"/>
        </w:rPr>
        <w:t>〕</w:t>
      </w:r>
      <w:r w:rsidRPr="00283423">
        <w:rPr>
          <w:rFonts w:ascii="仿宋" w:eastAsia="仿宋" w:hAnsi="仿宋" w:cs="宋体"/>
          <w:color w:val="000000"/>
          <w:kern w:val="0"/>
          <w:sz w:val="32"/>
          <w:szCs w:val="32"/>
        </w:rPr>
        <w:t>37</w:t>
      </w:r>
      <w:r w:rsidRPr="00283423">
        <w:rPr>
          <w:rFonts w:ascii="仿宋" w:eastAsia="仿宋" w:hAnsi="仿宋" w:cs="宋体" w:hint="eastAsia"/>
          <w:color w:val="000000"/>
          <w:kern w:val="0"/>
          <w:sz w:val="32"/>
          <w:szCs w:val="32"/>
        </w:rPr>
        <w:t>号）等文件精神，结合学校实际，制定本办法。</w:t>
      </w:r>
    </w:p>
    <w:p w:rsidR="00283423" w:rsidRPr="00283423" w:rsidRDefault="00283423" w:rsidP="00283423">
      <w:pPr>
        <w:widowControl/>
        <w:spacing w:before="100" w:beforeAutospacing="1" w:after="100" w:afterAutospacing="1"/>
        <w:ind w:firstLineChars="200" w:firstLine="643"/>
        <w:rPr>
          <w:rFonts w:ascii="仿宋" w:eastAsia="仿宋" w:hAnsi="仿宋" w:cs="宋体"/>
          <w:color w:val="000000"/>
          <w:kern w:val="0"/>
          <w:sz w:val="32"/>
          <w:szCs w:val="32"/>
        </w:rPr>
      </w:pPr>
      <w:r w:rsidRPr="00283423">
        <w:rPr>
          <w:rFonts w:ascii="仿宋" w:eastAsia="仿宋" w:hAnsi="仿宋" w:cs="宋体" w:hint="eastAsia"/>
          <w:b/>
          <w:color w:val="000000"/>
          <w:kern w:val="0"/>
          <w:sz w:val="32"/>
          <w:szCs w:val="32"/>
        </w:rPr>
        <w:t>第二条</w:t>
      </w:r>
      <w:r w:rsidRPr="00283423">
        <w:rPr>
          <w:rFonts w:ascii="仿宋" w:eastAsia="仿宋" w:hAnsi="宋体" w:cs="宋体" w:hint="eastAsia"/>
          <w:color w:val="000000"/>
          <w:kern w:val="0"/>
          <w:sz w:val="32"/>
          <w:szCs w:val="32"/>
        </w:rPr>
        <w:t> </w:t>
      </w:r>
      <w:r w:rsidRPr="00283423">
        <w:rPr>
          <w:rFonts w:ascii="仿宋" w:eastAsia="仿宋" w:hAnsi="仿宋" w:cs="宋体" w:hint="eastAsia"/>
          <w:color w:val="000000"/>
          <w:kern w:val="0"/>
          <w:sz w:val="32"/>
          <w:szCs w:val="32"/>
        </w:rPr>
        <w:t>相关名词解释</w:t>
      </w:r>
    </w:p>
    <w:p w:rsidR="00283423" w:rsidRPr="00283423" w:rsidRDefault="00283423" w:rsidP="00283423">
      <w:pPr>
        <w:widowControl/>
        <w:spacing w:before="100" w:beforeAutospacing="1" w:after="100" w:afterAutospacing="1"/>
        <w:ind w:firstLineChars="200" w:firstLine="640"/>
        <w:rPr>
          <w:rFonts w:ascii="仿宋" w:eastAsia="仿宋" w:hAnsi="仿宋" w:cs="宋体"/>
          <w:color w:val="000000"/>
          <w:kern w:val="0"/>
          <w:sz w:val="24"/>
          <w:szCs w:val="24"/>
        </w:rPr>
      </w:pPr>
      <w:r w:rsidRPr="00283423">
        <w:rPr>
          <w:rFonts w:ascii="仿宋" w:eastAsia="仿宋" w:hAnsi="仿宋" w:cs="宋体" w:hint="eastAsia"/>
          <w:color w:val="000000"/>
          <w:kern w:val="0"/>
          <w:sz w:val="32"/>
          <w:szCs w:val="32"/>
        </w:rPr>
        <w:t>资金是指学校取得的各类财政拨款、上级补助收入、事业收入、经营收入、其他收入、代收代管资金（含人民币和外币）等。</w:t>
      </w:r>
    </w:p>
    <w:p w:rsidR="00283423" w:rsidRPr="00283423" w:rsidRDefault="00283423" w:rsidP="00283423">
      <w:pPr>
        <w:widowControl/>
        <w:spacing w:before="100" w:beforeAutospacing="1" w:after="100" w:afterAutospacing="1"/>
        <w:ind w:firstLineChars="200" w:firstLine="640"/>
        <w:rPr>
          <w:rFonts w:ascii="仿宋" w:eastAsia="仿宋" w:hAnsi="仿宋" w:cs="宋体"/>
          <w:color w:val="000000"/>
          <w:kern w:val="0"/>
          <w:sz w:val="24"/>
          <w:szCs w:val="24"/>
        </w:rPr>
      </w:pPr>
      <w:r w:rsidRPr="00283423">
        <w:rPr>
          <w:rFonts w:ascii="仿宋" w:eastAsia="仿宋" w:hAnsi="仿宋" w:cs="宋体" w:hint="eastAsia"/>
          <w:color w:val="000000"/>
          <w:kern w:val="0"/>
          <w:sz w:val="32"/>
          <w:szCs w:val="32"/>
        </w:rPr>
        <w:t>资金存放是指学校通过新开立银行账户（包括人民币和外汇账户，下同）、变更银行账户开户银行、将资金转出开户银行进行定期存款等方式在银行业金融机构开展的资金存放管理活动。</w:t>
      </w:r>
    </w:p>
    <w:p w:rsidR="00283423" w:rsidRPr="00283423" w:rsidRDefault="00283423" w:rsidP="00283423">
      <w:pPr>
        <w:widowControl/>
        <w:spacing w:before="100" w:beforeAutospacing="1" w:after="100" w:afterAutospacing="1"/>
        <w:ind w:firstLineChars="200" w:firstLine="640"/>
        <w:rPr>
          <w:rFonts w:ascii="仿宋" w:eastAsia="仿宋" w:hAnsi="仿宋" w:cs="宋体"/>
          <w:color w:val="000000"/>
          <w:kern w:val="0"/>
          <w:sz w:val="24"/>
          <w:szCs w:val="24"/>
        </w:rPr>
      </w:pPr>
      <w:r w:rsidRPr="00283423">
        <w:rPr>
          <w:rFonts w:ascii="仿宋" w:eastAsia="仿宋" w:hAnsi="仿宋" w:cs="宋体" w:hint="eastAsia"/>
          <w:color w:val="000000"/>
          <w:kern w:val="0"/>
          <w:sz w:val="32"/>
          <w:szCs w:val="32"/>
        </w:rPr>
        <w:t>银行业金融机构是指中华人民共和国境内依法设立的国有商业银行、股份制商业银行、城市商业银行、农村商业银行、邮政储蓄银行等吸收公众存款的金融机构以及政策性银行。</w:t>
      </w:r>
    </w:p>
    <w:p w:rsidR="00283423" w:rsidRPr="00283423" w:rsidRDefault="00283423" w:rsidP="00283423">
      <w:pPr>
        <w:widowControl/>
        <w:spacing w:before="100" w:beforeAutospacing="1" w:after="100" w:afterAutospacing="1"/>
        <w:jc w:val="center"/>
        <w:rPr>
          <w:rFonts w:ascii="黑体" w:eastAsia="黑体" w:hAnsi="黑体" w:cs="宋体"/>
          <w:bCs/>
          <w:color w:val="000000"/>
          <w:kern w:val="0"/>
          <w:sz w:val="32"/>
          <w:szCs w:val="32"/>
        </w:rPr>
      </w:pPr>
      <w:r w:rsidRPr="00283423">
        <w:rPr>
          <w:rFonts w:ascii="黑体" w:eastAsia="黑体" w:hAnsi="黑体" w:cs="宋体" w:hint="eastAsia"/>
          <w:bCs/>
          <w:color w:val="000000"/>
          <w:kern w:val="0"/>
          <w:sz w:val="32"/>
          <w:szCs w:val="32"/>
        </w:rPr>
        <w:lastRenderedPageBreak/>
        <w:t>第二章  资金的存放管理</w:t>
      </w:r>
    </w:p>
    <w:p w:rsidR="00283423" w:rsidRPr="00283423" w:rsidRDefault="00283423" w:rsidP="00283423">
      <w:pPr>
        <w:widowControl/>
        <w:spacing w:before="100" w:beforeAutospacing="1" w:after="100" w:afterAutospacing="1"/>
        <w:ind w:firstLineChars="200" w:firstLine="643"/>
        <w:rPr>
          <w:rFonts w:ascii="仿宋" w:eastAsia="仿宋" w:hAnsi="仿宋" w:cs="宋体"/>
          <w:color w:val="000000"/>
          <w:kern w:val="0"/>
          <w:sz w:val="24"/>
          <w:szCs w:val="24"/>
        </w:rPr>
      </w:pPr>
      <w:r w:rsidRPr="00283423">
        <w:rPr>
          <w:rFonts w:ascii="仿宋" w:eastAsia="仿宋" w:hAnsi="仿宋" w:cs="宋体" w:hint="eastAsia"/>
          <w:b/>
          <w:color w:val="000000"/>
          <w:kern w:val="0"/>
          <w:sz w:val="32"/>
          <w:szCs w:val="32"/>
        </w:rPr>
        <w:t>第三条</w:t>
      </w:r>
      <w:r w:rsidRPr="00283423">
        <w:rPr>
          <w:rFonts w:ascii="仿宋" w:eastAsia="仿宋" w:hAnsi="宋体" w:cs="宋体" w:hint="eastAsia"/>
          <w:color w:val="000000"/>
          <w:kern w:val="0"/>
          <w:sz w:val="32"/>
          <w:szCs w:val="32"/>
        </w:rPr>
        <w:t> </w:t>
      </w:r>
      <w:r w:rsidRPr="00283423">
        <w:rPr>
          <w:rFonts w:ascii="仿宋" w:eastAsia="仿宋" w:hAnsi="仿宋" w:cs="宋体" w:hint="eastAsia"/>
          <w:color w:val="000000"/>
          <w:kern w:val="0"/>
          <w:sz w:val="32"/>
          <w:szCs w:val="32"/>
        </w:rPr>
        <w:t>资金存放应遵循依法合规、规范透明、安全优先、科学评估、权责统一、廉洁有效的原则。</w:t>
      </w:r>
    </w:p>
    <w:p w:rsidR="00283423" w:rsidRPr="00283423" w:rsidRDefault="00283423" w:rsidP="00283423">
      <w:pPr>
        <w:widowControl/>
        <w:spacing w:before="100" w:beforeAutospacing="1" w:after="100" w:afterAutospacing="1"/>
        <w:ind w:firstLineChars="200" w:firstLine="643"/>
        <w:rPr>
          <w:rFonts w:ascii="仿宋" w:eastAsia="仿宋" w:hAnsi="仿宋" w:cs="宋体"/>
          <w:color w:val="000000"/>
          <w:kern w:val="0"/>
          <w:sz w:val="24"/>
          <w:szCs w:val="24"/>
        </w:rPr>
      </w:pPr>
      <w:r w:rsidRPr="00283423">
        <w:rPr>
          <w:rFonts w:ascii="仿宋" w:eastAsia="仿宋" w:hAnsi="仿宋" w:cs="宋体" w:hint="eastAsia"/>
          <w:b/>
          <w:color w:val="000000"/>
          <w:kern w:val="0"/>
          <w:sz w:val="32"/>
          <w:szCs w:val="32"/>
        </w:rPr>
        <w:t>第四条</w:t>
      </w:r>
      <w:r w:rsidRPr="00283423">
        <w:rPr>
          <w:rFonts w:ascii="仿宋" w:eastAsia="仿宋" w:hAnsi="宋体" w:cs="宋体" w:hint="eastAsia"/>
          <w:color w:val="000000"/>
          <w:kern w:val="0"/>
          <w:sz w:val="32"/>
          <w:szCs w:val="32"/>
        </w:rPr>
        <w:t> </w:t>
      </w:r>
      <w:r w:rsidRPr="00283423">
        <w:rPr>
          <w:rFonts w:ascii="仿宋" w:eastAsia="仿宋" w:hAnsi="仿宋" w:cs="宋体" w:hint="eastAsia"/>
          <w:color w:val="000000"/>
          <w:kern w:val="0"/>
          <w:sz w:val="32"/>
          <w:szCs w:val="32"/>
        </w:rPr>
        <w:t>学校新开立银行账户或变更银行账户开户银行，按规定应报省财政部门同意和人民银行核准。</w:t>
      </w:r>
    </w:p>
    <w:p w:rsidR="00283423" w:rsidRPr="00283423" w:rsidRDefault="00283423" w:rsidP="00283423">
      <w:pPr>
        <w:widowControl/>
        <w:spacing w:before="100" w:beforeAutospacing="1" w:after="100" w:afterAutospacing="1"/>
        <w:ind w:firstLineChars="200" w:firstLine="643"/>
        <w:rPr>
          <w:rFonts w:ascii="仿宋" w:eastAsia="仿宋" w:hAnsi="仿宋" w:cs="宋体"/>
          <w:color w:val="000000"/>
          <w:kern w:val="0"/>
          <w:sz w:val="24"/>
          <w:szCs w:val="24"/>
        </w:rPr>
      </w:pPr>
      <w:r w:rsidRPr="00283423">
        <w:rPr>
          <w:rFonts w:ascii="仿宋" w:eastAsia="仿宋" w:hAnsi="仿宋" w:cs="宋体" w:hint="eastAsia"/>
          <w:b/>
          <w:color w:val="000000"/>
          <w:kern w:val="0"/>
          <w:sz w:val="32"/>
          <w:szCs w:val="32"/>
        </w:rPr>
        <w:t>第五条</w:t>
      </w:r>
      <w:r w:rsidRPr="00283423">
        <w:rPr>
          <w:rFonts w:ascii="仿宋" w:eastAsia="仿宋" w:hAnsi="宋体" w:cs="宋体" w:hint="eastAsia"/>
          <w:color w:val="000000"/>
          <w:kern w:val="0"/>
          <w:sz w:val="32"/>
          <w:szCs w:val="32"/>
        </w:rPr>
        <w:t> </w:t>
      </w:r>
      <w:r w:rsidRPr="00283423">
        <w:rPr>
          <w:rFonts w:ascii="仿宋" w:eastAsia="仿宋" w:hAnsi="仿宋" w:cs="宋体" w:hint="eastAsia"/>
          <w:color w:val="000000"/>
          <w:kern w:val="0"/>
          <w:sz w:val="32"/>
          <w:szCs w:val="32"/>
        </w:rPr>
        <w:t>学校不得采取购买理财产品的方式存放资金。</w:t>
      </w:r>
      <w:r w:rsidRPr="00283423">
        <w:rPr>
          <w:rFonts w:ascii="仿宋" w:eastAsia="仿宋" w:hAnsi="仿宋" w:cs="Arial" w:hint="eastAsia"/>
          <w:color w:val="333333"/>
          <w:kern w:val="0"/>
          <w:sz w:val="32"/>
          <w:szCs w:val="32"/>
        </w:rPr>
        <w:t>学校资金转为定期存款、协定存款、通知存款的，一般在银行账户开户银行办理，存款条件由学校财务处与开户银行协商确定。</w:t>
      </w:r>
      <w:r w:rsidRPr="00283423">
        <w:rPr>
          <w:rFonts w:ascii="仿宋" w:eastAsia="仿宋" w:hAnsi="仿宋" w:cs="宋体"/>
          <w:color w:val="000000"/>
          <w:kern w:val="0"/>
          <w:sz w:val="32"/>
          <w:szCs w:val="32"/>
        </w:rPr>
        <w:t>委托代管资金</w:t>
      </w:r>
      <w:r w:rsidRPr="00283423">
        <w:rPr>
          <w:rFonts w:ascii="仿宋" w:eastAsia="仿宋" w:hAnsi="仿宋" w:cs="宋体" w:hint="eastAsia"/>
          <w:color w:val="000000"/>
          <w:kern w:val="0"/>
          <w:sz w:val="32"/>
          <w:szCs w:val="32"/>
        </w:rPr>
        <w:t>权益人</w:t>
      </w:r>
      <w:r w:rsidRPr="00283423">
        <w:rPr>
          <w:rFonts w:ascii="仿宋" w:eastAsia="仿宋" w:hAnsi="仿宋" w:cs="宋体"/>
          <w:color w:val="000000"/>
          <w:kern w:val="0"/>
          <w:sz w:val="32"/>
          <w:szCs w:val="32"/>
        </w:rPr>
        <w:t>（</w:t>
      </w:r>
      <w:r w:rsidRPr="00283423">
        <w:rPr>
          <w:rFonts w:ascii="仿宋" w:eastAsia="仿宋" w:hAnsi="仿宋" w:cs="宋体" w:hint="eastAsia"/>
          <w:color w:val="000000"/>
          <w:kern w:val="0"/>
          <w:sz w:val="32"/>
          <w:szCs w:val="32"/>
        </w:rPr>
        <w:t>委托人</w:t>
      </w:r>
      <w:r w:rsidRPr="00283423">
        <w:rPr>
          <w:rFonts w:ascii="仿宋" w:eastAsia="仿宋" w:hAnsi="仿宋" w:cs="宋体"/>
          <w:color w:val="000000"/>
          <w:kern w:val="0"/>
          <w:sz w:val="32"/>
          <w:szCs w:val="32"/>
        </w:rPr>
        <w:t>）另有约定的从其约定</w:t>
      </w:r>
    </w:p>
    <w:p w:rsidR="00283423" w:rsidRPr="00283423" w:rsidRDefault="00283423" w:rsidP="00283423">
      <w:pPr>
        <w:widowControl/>
        <w:spacing w:before="100" w:beforeAutospacing="1" w:after="100" w:afterAutospacing="1"/>
        <w:ind w:firstLineChars="200" w:firstLine="643"/>
        <w:rPr>
          <w:rFonts w:ascii="仿宋" w:eastAsia="仿宋" w:hAnsi="仿宋" w:cs="宋体"/>
          <w:color w:val="000000"/>
          <w:kern w:val="0"/>
          <w:sz w:val="24"/>
          <w:szCs w:val="24"/>
        </w:rPr>
      </w:pPr>
      <w:r w:rsidRPr="00283423">
        <w:rPr>
          <w:rFonts w:ascii="仿宋" w:eastAsia="仿宋" w:hAnsi="仿宋" w:cs="宋体" w:hint="eastAsia"/>
          <w:b/>
          <w:color w:val="000000"/>
          <w:kern w:val="0"/>
          <w:sz w:val="32"/>
          <w:szCs w:val="32"/>
        </w:rPr>
        <w:t>第六条</w:t>
      </w:r>
      <w:r w:rsidRPr="00283423">
        <w:rPr>
          <w:rFonts w:ascii="仿宋" w:eastAsia="仿宋" w:hAnsi="宋体" w:cs="宋体" w:hint="eastAsia"/>
          <w:color w:val="000000"/>
          <w:kern w:val="0"/>
          <w:sz w:val="32"/>
          <w:szCs w:val="32"/>
        </w:rPr>
        <w:t> </w:t>
      </w:r>
      <w:r w:rsidRPr="00283423">
        <w:rPr>
          <w:rFonts w:ascii="仿宋" w:eastAsia="仿宋" w:hAnsi="仿宋" w:cs="宋体" w:hint="eastAsia"/>
          <w:color w:val="000000"/>
          <w:kern w:val="0"/>
          <w:sz w:val="32"/>
          <w:szCs w:val="32"/>
        </w:rPr>
        <w:t>除国家政策已明确存放银行和涉密等有特殊存放管理要求的资金外，学校选择资金存放银行一般采取竞争性</w:t>
      </w:r>
      <w:r w:rsidRPr="00283423">
        <w:rPr>
          <w:rFonts w:ascii="仿宋" w:eastAsia="仿宋" w:hAnsi="仿宋" w:cs="宋体"/>
          <w:color w:val="000000"/>
          <w:kern w:val="0"/>
          <w:sz w:val="32"/>
          <w:szCs w:val="32"/>
        </w:rPr>
        <w:t>或</w:t>
      </w:r>
      <w:r w:rsidRPr="00283423">
        <w:rPr>
          <w:rFonts w:ascii="仿宋" w:eastAsia="仿宋" w:hAnsi="仿宋" w:cs="宋体" w:hint="eastAsia"/>
          <w:color w:val="000000"/>
          <w:kern w:val="0"/>
          <w:sz w:val="32"/>
          <w:szCs w:val="32"/>
        </w:rPr>
        <w:t>集体决策方式。但开立政策性强、资金量大、涉及公众利益的专用存款账户或者变更开户银行的，以及将银行账户资金转出开户银行进行定期存款的，应当采取竞争性方式选择资金存放银行。竞争性或集体决策选择资金存放银行的结果作为财政部门审核批复设立新开立账户或变更银行账户开户银行的依据之一。</w:t>
      </w:r>
    </w:p>
    <w:p w:rsidR="00283423" w:rsidRPr="00283423" w:rsidRDefault="00283423" w:rsidP="00283423">
      <w:pPr>
        <w:widowControl/>
        <w:spacing w:before="100" w:beforeAutospacing="1" w:after="100" w:afterAutospacing="1"/>
        <w:ind w:firstLineChars="200" w:firstLine="643"/>
        <w:rPr>
          <w:rFonts w:ascii="仿宋" w:eastAsia="仿宋" w:hAnsi="仿宋" w:cs="宋体"/>
          <w:color w:val="000000"/>
          <w:kern w:val="0"/>
          <w:sz w:val="24"/>
          <w:szCs w:val="24"/>
        </w:rPr>
      </w:pPr>
      <w:r w:rsidRPr="00283423">
        <w:rPr>
          <w:rFonts w:ascii="仿宋" w:eastAsia="仿宋" w:hAnsi="仿宋" w:cs="宋体" w:hint="eastAsia"/>
          <w:b/>
          <w:color w:val="000000"/>
          <w:kern w:val="0"/>
          <w:sz w:val="32"/>
          <w:szCs w:val="32"/>
        </w:rPr>
        <w:t>第七条</w:t>
      </w:r>
      <w:r w:rsidRPr="00283423">
        <w:rPr>
          <w:rFonts w:ascii="仿宋" w:eastAsia="仿宋" w:hAnsi="宋体" w:cs="宋体" w:hint="eastAsia"/>
          <w:color w:val="000000"/>
          <w:kern w:val="0"/>
          <w:sz w:val="32"/>
          <w:szCs w:val="32"/>
        </w:rPr>
        <w:t> </w:t>
      </w:r>
      <w:r w:rsidRPr="00283423">
        <w:rPr>
          <w:rFonts w:ascii="仿宋" w:eastAsia="仿宋" w:hAnsi="仿宋" w:cs="宋体" w:hint="eastAsia"/>
          <w:color w:val="000000"/>
          <w:kern w:val="0"/>
          <w:sz w:val="32"/>
          <w:szCs w:val="32"/>
        </w:rPr>
        <w:t>学校资金转出开户银行进行定期存款，应是扣除代缴非税收入资金、财政拨款资金、银行贷款资金以外，</w:t>
      </w:r>
      <w:r w:rsidRPr="00283423">
        <w:rPr>
          <w:rFonts w:ascii="仿宋" w:eastAsia="仿宋" w:hAnsi="仿宋" w:cs="宋体" w:hint="eastAsia"/>
          <w:color w:val="000000"/>
          <w:kern w:val="0"/>
          <w:sz w:val="32"/>
          <w:szCs w:val="32"/>
        </w:rPr>
        <w:lastRenderedPageBreak/>
        <w:t>学校相关银行账户在满足日常支付需要后有较大规模余额的部分。定期存款的期限一般控制在1年以内（含1年），到期后不需收回使用的可以续存，累计存款期限不超过2年。满2年收回资金后，需要继续转出开户银行进行定期存款的，重新按照规定程序选择资金存放银行。</w:t>
      </w:r>
    </w:p>
    <w:p w:rsidR="00283423" w:rsidRPr="00283423" w:rsidRDefault="00283423" w:rsidP="00283423">
      <w:pPr>
        <w:widowControl/>
        <w:spacing w:before="100" w:beforeAutospacing="1" w:after="100" w:afterAutospacing="1"/>
        <w:ind w:firstLineChars="200" w:firstLine="643"/>
        <w:rPr>
          <w:rFonts w:ascii="仿宋" w:eastAsia="仿宋" w:hAnsi="仿宋" w:cs="宋体"/>
          <w:color w:val="000000"/>
          <w:kern w:val="0"/>
          <w:sz w:val="24"/>
          <w:szCs w:val="24"/>
        </w:rPr>
      </w:pPr>
      <w:r w:rsidRPr="00283423">
        <w:rPr>
          <w:rFonts w:ascii="仿宋" w:eastAsia="仿宋" w:hAnsi="仿宋" w:cs="宋体" w:hint="eastAsia"/>
          <w:b/>
          <w:color w:val="000000"/>
          <w:kern w:val="0"/>
          <w:sz w:val="32"/>
          <w:szCs w:val="32"/>
        </w:rPr>
        <w:t>第八条</w:t>
      </w:r>
      <w:r w:rsidRPr="00283423">
        <w:rPr>
          <w:rFonts w:ascii="仿宋" w:eastAsia="仿宋" w:hAnsi="宋体" w:cs="宋体" w:hint="eastAsia"/>
          <w:color w:val="000000"/>
          <w:kern w:val="0"/>
          <w:sz w:val="32"/>
          <w:szCs w:val="32"/>
        </w:rPr>
        <w:t> </w:t>
      </w:r>
      <w:r w:rsidRPr="00283423">
        <w:rPr>
          <w:rFonts w:ascii="仿宋" w:eastAsia="仿宋" w:hAnsi="仿宋" w:cs="宋体" w:hint="eastAsia"/>
          <w:color w:val="000000"/>
          <w:kern w:val="0"/>
          <w:sz w:val="32"/>
          <w:szCs w:val="32"/>
        </w:rPr>
        <w:t>参与资金存放业务的银行应符合下列基本条件：</w:t>
      </w:r>
    </w:p>
    <w:p w:rsidR="00283423" w:rsidRPr="00283423" w:rsidRDefault="00283423" w:rsidP="00283423">
      <w:pPr>
        <w:widowControl/>
        <w:spacing w:before="100" w:beforeAutospacing="1" w:after="100" w:afterAutospacing="1"/>
        <w:ind w:firstLineChars="200" w:firstLine="640"/>
        <w:rPr>
          <w:rFonts w:ascii="仿宋" w:eastAsia="仿宋" w:hAnsi="仿宋" w:cs="宋体"/>
          <w:color w:val="000000"/>
          <w:kern w:val="0"/>
          <w:sz w:val="24"/>
          <w:szCs w:val="24"/>
        </w:rPr>
      </w:pPr>
      <w:r w:rsidRPr="00283423">
        <w:rPr>
          <w:rFonts w:ascii="仿宋" w:eastAsia="仿宋" w:hAnsi="仿宋" w:cs="宋体" w:hint="eastAsia"/>
          <w:color w:val="000000"/>
          <w:kern w:val="0"/>
          <w:sz w:val="32"/>
          <w:szCs w:val="32"/>
        </w:rPr>
        <w:t>（一）参与资金存放的银行应为与学校同城的银行业金融机构，非银行业金融机构、异地银行不得参与。</w:t>
      </w:r>
    </w:p>
    <w:p w:rsidR="00283423" w:rsidRPr="00283423" w:rsidRDefault="00283423" w:rsidP="00283423">
      <w:pPr>
        <w:widowControl/>
        <w:spacing w:before="100" w:beforeAutospacing="1" w:after="100" w:afterAutospacing="1"/>
        <w:ind w:firstLineChars="200" w:firstLine="640"/>
        <w:rPr>
          <w:rFonts w:ascii="仿宋" w:eastAsia="仿宋" w:hAnsi="仿宋" w:cs="宋体"/>
          <w:color w:val="000000"/>
          <w:kern w:val="0"/>
          <w:sz w:val="24"/>
          <w:szCs w:val="24"/>
        </w:rPr>
      </w:pPr>
      <w:r w:rsidRPr="00283423">
        <w:rPr>
          <w:rFonts w:ascii="仿宋" w:eastAsia="仿宋" w:hAnsi="仿宋" w:cs="宋体" w:hint="eastAsia"/>
          <w:color w:val="000000"/>
          <w:kern w:val="0"/>
          <w:sz w:val="32"/>
          <w:szCs w:val="32"/>
        </w:rPr>
        <w:t>（二）依法开展经营活动，内部管理机制健全，具有较强的风险控制能力，近3年内在经营活动中无重大违法违规记录、未发生金融风险及重大违约事件。</w:t>
      </w:r>
    </w:p>
    <w:p w:rsidR="00283423" w:rsidRPr="00283423" w:rsidRDefault="00283423" w:rsidP="00283423">
      <w:pPr>
        <w:widowControl/>
        <w:spacing w:before="100" w:beforeAutospacing="1" w:after="100" w:afterAutospacing="1"/>
        <w:ind w:firstLineChars="200" w:firstLine="640"/>
        <w:rPr>
          <w:rFonts w:ascii="仿宋" w:eastAsia="仿宋" w:hAnsi="仿宋" w:cs="宋体"/>
          <w:color w:val="000000"/>
          <w:kern w:val="0"/>
          <w:sz w:val="24"/>
          <w:szCs w:val="24"/>
        </w:rPr>
      </w:pPr>
      <w:r w:rsidRPr="00283423">
        <w:rPr>
          <w:rFonts w:ascii="仿宋" w:eastAsia="仿宋" w:hAnsi="仿宋" w:cs="宋体" w:hint="eastAsia"/>
          <w:color w:val="000000"/>
          <w:kern w:val="0"/>
          <w:sz w:val="32"/>
          <w:szCs w:val="32"/>
        </w:rPr>
        <w:t>（三）纳入监管评级的银行，银监部门年度监管评级2级以上，人民银行上年度综合评价应达到B级及以上。</w:t>
      </w:r>
    </w:p>
    <w:p w:rsidR="00283423" w:rsidRPr="00283423" w:rsidRDefault="00283423" w:rsidP="00283423">
      <w:pPr>
        <w:widowControl/>
        <w:spacing w:before="100" w:beforeAutospacing="1" w:after="100" w:afterAutospacing="1"/>
        <w:ind w:firstLineChars="200" w:firstLine="640"/>
        <w:rPr>
          <w:rFonts w:ascii="仿宋" w:eastAsia="仿宋" w:hAnsi="仿宋" w:cs="宋体"/>
          <w:color w:val="000000"/>
          <w:kern w:val="0"/>
          <w:sz w:val="24"/>
          <w:szCs w:val="24"/>
        </w:rPr>
      </w:pPr>
      <w:r w:rsidRPr="00283423">
        <w:rPr>
          <w:rFonts w:ascii="仿宋" w:eastAsia="仿宋" w:hAnsi="仿宋" w:cs="宋体" w:hint="eastAsia"/>
          <w:color w:val="000000"/>
          <w:kern w:val="0"/>
          <w:sz w:val="32"/>
          <w:szCs w:val="32"/>
        </w:rPr>
        <w:t>（四）财务稳健，资本充足率、不良贷款率、流动性覆盖率、流动性比例等指标达到监管标准。</w:t>
      </w:r>
    </w:p>
    <w:p w:rsidR="00283423" w:rsidRPr="00283423" w:rsidRDefault="00283423" w:rsidP="00283423">
      <w:pPr>
        <w:widowControl/>
        <w:spacing w:before="100" w:beforeAutospacing="1" w:after="100" w:afterAutospacing="1"/>
        <w:jc w:val="center"/>
        <w:rPr>
          <w:rFonts w:ascii="黑体" w:eastAsia="黑体" w:hAnsi="黑体" w:cs="宋体"/>
          <w:color w:val="000000"/>
          <w:kern w:val="0"/>
          <w:sz w:val="24"/>
          <w:szCs w:val="24"/>
        </w:rPr>
      </w:pPr>
      <w:r w:rsidRPr="00283423">
        <w:rPr>
          <w:rFonts w:ascii="黑体" w:eastAsia="黑体" w:hAnsi="黑体" w:cs="宋体" w:hint="eastAsia"/>
          <w:bCs/>
          <w:color w:val="000000"/>
          <w:kern w:val="0"/>
          <w:sz w:val="32"/>
          <w:szCs w:val="32"/>
        </w:rPr>
        <w:t>第三章</w:t>
      </w:r>
      <w:r w:rsidRPr="00283423">
        <w:rPr>
          <w:rFonts w:ascii="黑体" w:eastAsia="黑体" w:hAnsi="宋体" w:cs="宋体" w:hint="eastAsia"/>
          <w:bCs/>
          <w:color w:val="000000"/>
          <w:kern w:val="0"/>
          <w:sz w:val="32"/>
          <w:szCs w:val="32"/>
        </w:rPr>
        <w:t> </w:t>
      </w:r>
      <w:r w:rsidRPr="00283423">
        <w:rPr>
          <w:rFonts w:ascii="黑体" w:eastAsia="黑体" w:hAnsi="黑体" w:cs="宋体" w:hint="eastAsia"/>
          <w:bCs/>
          <w:color w:val="000000"/>
          <w:kern w:val="0"/>
          <w:sz w:val="32"/>
          <w:szCs w:val="32"/>
        </w:rPr>
        <w:t xml:space="preserve"> 竞争性方式的操作办法</w:t>
      </w:r>
    </w:p>
    <w:p w:rsidR="00283423" w:rsidRPr="00283423" w:rsidRDefault="00283423" w:rsidP="00283423">
      <w:pPr>
        <w:widowControl/>
        <w:spacing w:before="100" w:beforeAutospacing="1" w:after="100" w:afterAutospacing="1"/>
        <w:ind w:firstLineChars="200" w:firstLine="643"/>
        <w:rPr>
          <w:rFonts w:ascii="仿宋" w:eastAsia="仿宋" w:hAnsi="仿宋" w:cs="宋体"/>
          <w:color w:val="000000"/>
          <w:kern w:val="0"/>
          <w:sz w:val="24"/>
          <w:szCs w:val="24"/>
        </w:rPr>
      </w:pPr>
      <w:r w:rsidRPr="00283423">
        <w:rPr>
          <w:rFonts w:ascii="仿宋" w:eastAsia="仿宋" w:hAnsi="仿宋" w:cs="宋体" w:hint="eastAsia"/>
          <w:b/>
          <w:color w:val="000000"/>
          <w:kern w:val="0"/>
          <w:sz w:val="32"/>
          <w:szCs w:val="32"/>
        </w:rPr>
        <w:lastRenderedPageBreak/>
        <w:t>第九条</w:t>
      </w:r>
      <w:r w:rsidRPr="00283423">
        <w:rPr>
          <w:rFonts w:ascii="仿宋" w:eastAsia="仿宋" w:hAnsi="宋体" w:cs="宋体" w:hint="eastAsia"/>
          <w:color w:val="000000"/>
          <w:kern w:val="0"/>
          <w:sz w:val="32"/>
          <w:szCs w:val="32"/>
        </w:rPr>
        <w:t> </w:t>
      </w:r>
      <w:r w:rsidRPr="00283423">
        <w:rPr>
          <w:rFonts w:ascii="仿宋" w:eastAsia="仿宋" w:hAnsi="仿宋" w:cs="宋体" w:hint="eastAsia"/>
          <w:color w:val="000000"/>
          <w:kern w:val="0"/>
          <w:sz w:val="32"/>
          <w:szCs w:val="32"/>
        </w:rPr>
        <w:t>竞争性方式是指按照招投标程序，自行或者委托具有资质的中介机构，公开邀请银行报名参与竞争，采用综合评分法择优确定资金存放银行。</w:t>
      </w:r>
    </w:p>
    <w:p w:rsidR="00283423" w:rsidRPr="00283423" w:rsidRDefault="00283423" w:rsidP="00283423">
      <w:pPr>
        <w:widowControl/>
        <w:spacing w:before="100" w:beforeAutospacing="1" w:after="100" w:afterAutospacing="1"/>
        <w:ind w:firstLineChars="200" w:firstLine="643"/>
        <w:rPr>
          <w:rFonts w:ascii="仿宋" w:eastAsia="仿宋" w:hAnsi="仿宋" w:cs="宋体"/>
          <w:color w:val="000000"/>
          <w:kern w:val="0"/>
          <w:sz w:val="24"/>
          <w:szCs w:val="24"/>
        </w:rPr>
      </w:pPr>
      <w:r w:rsidRPr="00283423">
        <w:rPr>
          <w:rFonts w:ascii="仿宋" w:eastAsia="仿宋" w:hAnsi="仿宋" w:cs="宋体" w:hint="eastAsia"/>
          <w:b/>
          <w:color w:val="000000"/>
          <w:kern w:val="0"/>
          <w:sz w:val="32"/>
          <w:szCs w:val="32"/>
        </w:rPr>
        <w:t>第十条</w:t>
      </w:r>
      <w:r w:rsidRPr="00283423">
        <w:rPr>
          <w:rFonts w:ascii="仿宋" w:eastAsia="仿宋" w:hAnsi="宋体" w:cs="宋体" w:hint="eastAsia"/>
          <w:color w:val="000000"/>
          <w:kern w:val="0"/>
          <w:sz w:val="32"/>
          <w:szCs w:val="32"/>
        </w:rPr>
        <w:t> </w:t>
      </w:r>
      <w:r w:rsidRPr="00283423">
        <w:rPr>
          <w:rFonts w:ascii="仿宋" w:eastAsia="仿宋" w:hAnsi="仿宋" w:cs="宋体" w:hint="eastAsia"/>
          <w:color w:val="000000"/>
          <w:kern w:val="0"/>
          <w:sz w:val="32"/>
          <w:szCs w:val="32"/>
        </w:rPr>
        <w:t>招标文件由学校财务处负责拟定，文件应说明资金存放事宜、参与银行基本资格要求、报名方式、评分办法、评分标准、需提供的材料等。</w:t>
      </w:r>
    </w:p>
    <w:p w:rsidR="00283423" w:rsidRPr="00283423" w:rsidRDefault="00283423" w:rsidP="00283423">
      <w:pPr>
        <w:widowControl/>
        <w:spacing w:before="100" w:beforeAutospacing="1" w:after="100" w:afterAutospacing="1"/>
        <w:ind w:firstLineChars="200" w:firstLine="643"/>
        <w:rPr>
          <w:rFonts w:ascii="仿宋" w:eastAsia="仿宋" w:hAnsi="仿宋" w:cs="宋体"/>
          <w:color w:val="000000"/>
          <w:kern w:val="0"/>
          <w:sz w:val="24"/>
          <w:szCs w:val="24"/>
        </w:rPr>
      </w:pPr>
      <w:r w:rsidRPr="00283423">
        <w:rPr>
          <w:rFonts w:ascii="仿宋" w:eastAsia="仿宋" w:hAnsi="仿宋" w:cs="宋体" w:hint="eastAsia"/>
          <w:b/>
          <w:color w:val="000000"/>
          <w:kern w:val="0"/>
          <w:sz w:val="32"/>
          <w:szCs w:val="32"/>
        </w:rPr>
        <w:t>第十一条</w:t>
      </w:r>
      <w:r w:rsidRPr="00283423">
        <w:rPr>
          <w:rFonts w:ascii="仿宋" w:eastAsia="仿宋" w:hAnsi="宋体" w:cs="宋体" w:hint="eastAsia"/>
          <w:color w:val="000000"/>
          <w:kern w:val="0"/>
          <w:sz w:val="32"/>
          <w:szCs w:val="32"/>
        </w:rPr>
        <w:t> </w:t>
      </w:r>
      <w:r w:rsidRPr="00283423">
        <w:rPr>
          <w:rFonts w:ascii="仿宋" w:eastAsia="仿宋" w:hAnsi="仿宋" w:cs="宋体" w:hint="eastAsia"/>
          <w:color w:val="000000"/>
          <w:kern w:val="0"/>
          <w:sz w:val="32"/>
          <w:szCs w:val="32"/>
        </w:rPr>
        <w:t>参与竞争性方式投标的银行机构不得隶属于同一法人。</w:t>
      </w:r>
    </w:p>
    <w:p w:rsidR="00283423" w:rsidRPr="00283423" w:rsidRDefault="00283423" w:rsidP="00283423">
      <w:pPr>
        <w:widowControl/>
        <w:spacing w:before="100" w:beforeAutospacing="1" w:after="100" w:afterAutospacing="1"/>
        <w:ind w:firstLineChars="200" w:firstLine="643"/>
        <w:rPr>
          <w:rFonts w:ascii="仿宋" w:eastAsia="仿宋" w:hAnsi="仿宋" w:cs="宋体"/>
          <w:kern w:val="0"/>
          <w:sz w:val="24"/>
          <w:szCs w:val="24"/>
        </w:rPr>
      </w:pPr>
      <w:r w:rsidRPr="00283423">
        <w:rPr>
          <w:rFonts w:ascii="仿宋" w:eastAsia="仿宋" w:hAnsi="仿宋" w:cs="宋体" w:hint="eastAsia"/>
          <w:b/>
          <w:color w:val="000000"/>
          <w:kern w:val="0"/>
          <w:sz w:val="32"/>
          <w:szCs w:val="32"/>
        </w:rPr>
        <w:t>第十二条</w:t>
      </w:r>
      <w:r w:rsidRPr="00283423">
        <w:rPr>
          <w:rFonts w:ascii="仿宋" w:eastAsia="仿宋" w:hAnsi="宋体" w:cs="宋体" w:hint="eastAsia"/>
          <w:color w:val="000000"/>
          <w:kern w:val="0"/>
          <w:sz w:val="32"/>
          <w:szCs w:val="32"/>
        </w:rPr>
        <w:t> </w:t>
      </w:r>
      <w:r w:rsidRPr="00283423">
        <w:rPr>
          <w:rFonts w:ascii="仿宋" w:eastAsia="仿宋" w:hAnsi="仿宋" w:cs="宋体" w:hint="eastAsia"/>
          <w:kern w:val="0"/>
          <w:sz w:val="32"/>
          <w:szCs w:val="32"/>
        </w:rPr>
        <w:t>根据学校招标管理相关规定确定参与评标的评委成员。</w:t>
      </w:r>
    </w:p>
    <w:p w:rsidR="00283423" w:rsidRPr="00283423" w:rsidRDefault="00283423" w:rsidP="00283423">
      <w:pPr>
        <w:widowControl/>
        <w:spacing w:before="100" w:beforeAutospacing="1" w:after="100" w:afterAutospacing="1"/>
        <w:ind w:firstLineChars="200" w:firstLine="643"/>
        <w:rPr>
          <w:rFonts w:ascii="仿宋" w:eastAsia="仿宋" w:hAnsi="仿宋" w:cs="宋体"/>
          <w:color w:val="000000"/>
          <w:kern w:val="0"/>
          <w:sz w:val="32"/>
          <w:szCs w:val="32"/>
        </w:rPr>
      </w:pPr>
      <w:r w:rsidRPr="00283423">
        <w:rPr>
          <w:rFonts w:ascii="仿宋" w:eastAsia="仿宋" w:hAnsi="仿宋" w:cs="宋体" w:hint="eastAsia"/>
          <w:b/>
          <w:color w:val="000000"/>
          <w:kern w:val="0"/>
          <w:sz w:val="32"/>
          <w:szCs w:val="32"/>
        </w:rPr>
        <w:t>第十三条</w:t>
      </w:r>
      <w:r w:rsidRPr="00283423">
        <w:rPr>
          <w:rFonts w:ascii="仿宋" w:eastAsia="仿宋" w:hAnsi="宋体" w:cs="宋体" w:hint="eastAsia"/>
          <w:color w:val="000000"/>
          <w:kern w:val="0"/>
          <w:sz w:val="32"/>
          <w:szCs w:val="32"/>
        </w:rPr>
        <w:t> </w:t>
      </w:r>
      <w:r w:rsidRPr="00283423">
        <w:rPr>
          <w:rFonts w:ascii="仿宋" w:eastAsia="仿宋" w:hAnsi="仿宋" w:cs="宋体" w:hint="eastAsia"/>
          <w:color w:val="000000"/>
          <w:kern w:val="0"/>
          <w:sz w:val="32"/>
          <w:szCs w:val="32"/>
        </w:rPr>
        <w:t>竞争性方式评分采用综合评分法，主要对投标银行的利率水平、经营状况、服务水平和综合收益水平等指标进行评分，按总分高低择优确定中标银行。</w:t>
      </w:r>
    </w:p>
    <w:p w:rsidR="00283423" w:rsidRPr="00283423" w:rsidRDefault="00283423" w:rsidP="00283423">
      <w:pPr>
        <w:widowControl/>
        <w:spacing w:before="100" w:beforeAutospacing="1" w:after="100" w:afterAutospacing="1"/>
        <w:ind w:firstLineChars="200" w:firstLine="643"/>
        <w:rPr>
          <w:rFonts w:ascii="仿宋" w:eastAsia="仿宋" w:hAnsi="仿宋" w:cs="宋体"/>
          <w:color w:val="000000"/>
          <w:kern w:val="0"/>
          <w:sz w:val="24"/>
          <w:szCs w:val="24"/>
        </w:rPr>
      </w:pPr>
      <w:r w:rsidRPr="00283423">
        <w:rPr>
          <w:rFonts w:ascii="仿宋" w:eastAsia="仿宋" w:hAnsi="仿宋" w:cs="宋体" w:hint="eastAsia"/>
          <w:b/>
          <w:color w:val="000000"/>
          <w:kern w:val="0"/>
          <w:sz w:val="32"/>
          <w:szCs w:val="32"/>
        </w:rPr>
        <w:t>第十四条</w:t>
      </w:r>
      <w:r w:rsidRPr="00283423">
        <w:rPr>
          <w:rFonts w:ascii="仿宋" w:eastAsia="仿宋" w:hAnsi="仿宋" w:cs="宋体" w:hint="eastAsia"/>
          <w:color w:val="000000"/>
          <w:kern w:val="0"/>
          <w:sz w:val="32"/>
          <w:szCs w:val="32"/>
        </w:rPr>
        <w:t xml:space="preserve">  上述评分指标可根据标的不同做适当调整，如确有需要，也可另行增加合理的评分指标。相关指标说明：</w:t>
      </w:r>
    </w:p>
    <w:p w:rsidR="00283423" w:rsidRPr="00283423" w:rsidRDefault="00283423" w:rsidP="00283423">
      <w:pPr>
        <w:widowControl/>
        <w:spacing w:before="100" w:beforeAutospacing="1" w:after="100" w:afterAutospacing="1"/>
        <w:ind w:firstLineChars="200" w:firstLine="640"/>
        <w:rPr>
          <w:rFonts w:ascii="仿宋" w:eastAsia="仿宋" w:hAnsi="仿宋" w:cs="宋体"/>
          <w:color w:val="000000"/>
          <w:kern w:val="0"/>
          <w:sz w:val="32"/>
          <w:szCs w:val="32"/>
        </w:rPr>
      </w:pPr>
      <w:r w:rsidRPr="00283423">
        <w:rPr>
          <w:rFonts w:ascii="仿宋" w:eastAsia="仿宋" w:hAnsi="仿宋" w:cs="宋体" w:hint="eastAsia"/>
          <w:color w:val="000000"/>
          <w:kern w:val="0"/>
          <w:sz w:val="32"/>
          <w:szCs w:val="32"/>
        </w:rPr>
        <w:t>利率水平，招标若以定期存款年利率为标的，按投标银行的定期存款利率高低进行评分，但投标利率应符合国家利率政策相关规定。</w:t>
      </w:r>
    </w:p>
    <w:p w:rsidR="00283423" w:rsidRPr="00283423" w:rsidRDefault="00283423" w:rsidP="00283423">
      <w:pPr>
        <w:widowControl/>
        <w:spacing w:before="100" w:beforeAutospacing="1" w:after="100" w:afterAutospacing="1"/>
        <w:ind w:firstLineChars="200" w:firstLine="640"/>
        <w:rPr>
          <w:rFonts w:ascii="仿宋" w:eastAsia="仿宋" w:hAnsi="仿宋" w:cs="宋体"/>
          <w:color w:val="000000"/>
          <w:kern w:val="0"/>
          <w:sz w:val="32"/>
          <w:szCs w:val="32"/>
        </w:rPr>
      </w:pPr>
      <w:r w:rsidRPr="00283423">
        <w:rPr>
          <w:rFonts w:ascii="仿宋" w:eastAsia="仿宋" w:hAnsi="仿宋" w:cs="宋体" w:hint="eastAsia"/>
          <w:color w:val="000000"/>
          <w:kern w:val="0"/>
          <w:sz w:val="32"/>
          <w:szCs w:val="32"/>
        </w:rPr>
        <w:lastRenderedPageBreak/>
        <w:t>经营状况，按投标银行资产质量、偿付能力、运营能力、内部控制水平等进行评分，也可按银监部门和人民银行对其近年来综合评价情况进行评分。</w:t>
      </w:r>
    </w:p>
    <w:p w:rsidR="00283423" w:rsidRPr="00283423" w:rsidRDefault="00283423" w:rsidP="00283423">
      <w:pPr>
        <w:widowControl/>
        <w:spacing w:before="100" w:beforeAutospacing="1" w:after="100" w:afterAutospacing="1"/>
        <w:ind w:firstLineChars="200" w:firstLine="640"/>
        <w:rPr>
          <w:rFonts w:ascii="仿宋" w:eastAsia="仿宋" w:hAnsi="仿宋" w:cs="宋体"/>
          <w:color w:val="000000"/>
          <w:kern w:val="0"/>
          <w:sz w:val="32"/>
          <w:szCs w:val="32"/>
        </w:rPr>
      </w:pPr>
      <w:r w:rsidRPr="00283423">
        <w:rPr>
          <w:rFonts w:ascii="仿宋" w:eastAsia="仿宋" w:hAnsi="仿宋" w:cs="宋体" w:hint="eastAsia"/>
          <w:color w:val="000000"/>
          <w:kern w:val="0"/>
          <w:sz w:val="32"/>
          <w:szCs w:val="32"/>
        </w:rPr>
        <w:t>服务水平，按参与投标的银行为学校提供的金融服务、技术支持和在校区内设置的网点情况等进行评分。</w:t>
      </w:r>
    </w:p>
    <w:p w:rsidR="00283423" w:rsidRPr="00283423" w:rsidRDefault="00283423" w:rsidP="00283423">
      <w:pPr>
        <w:widowControl/>
        <w:spacing w:before="100" w:beforeAutospacing="1" w:after="100" w:afterAutospacing="1"/>
        <w:ind w:firstLineChars="200" w:firstLine="640"/>
        <w:rPr>
          <w:rFonts w:ascii="仿宋" w:eastAsia="仿宋" w:hAnsi="仿宋" w:cs="宋体"/>
          <w:color w:val="000000"/>
          <w:kern w:val="0"/>
          <w:sz w:val="32"/>
          <w:szCs w:val="32"/>
        </w:rPr>
      </w:pPr>
      <w:r w:rsidRPr="00283423">
        <w:rPr>
          <w:rFonts w:ascii="仿宋" w:eastAsia="仿宋" w:hAnsi="仿宋" w:cs="宋体" w:hint="eastAsia"/>
          <w:color w:val="000000"/>
          <w:kern w:val="0"/>
          <w:sz w:val="32"/>
          <w:szCs w:val="32"/>
        </w:rPr>
        <w:t>综合收益水平，按投标银行对学校的意向捐赠和服务费用减免等情况进行评分。</w:t>
      </w:r>
    </w:p>
    <w:p w:rsidR="00283423" w:rsidRPr="00283423" w:rsidRDefault="00283423" w:rsidP="0061525B">
      <w:pPr>
        <w:widowControl/>
        <w:spacing w:before="100" w:beforeAutospacing="1" w:after="100" w:afterAutospacing="1"/>
        <w:ind w:firstLineChars="200" w:firstLine="643"/>
        <w:rPr>
          <w:rFonts w:ascii="仿宋" w:eastAsia="仿宋" w:hAnsi="仿宋" w:cs="宋体"/>
          <w:color w:val="000000"/>
          <w:kern w:val="0"/>
          <w:sz w:val="24"/>
          <w:szCs w:val="24"/>
        </w:rPr>
      </w:pPr>
      <w:r w:rsidRPr="0061525B">
        <w:rPr>
          <w:rFonts w:ascii="仿宋" w:eastAsia="仿宋" w:hAnsi="仿宋" w:cs="宋体" w:hint="eastAsia"/>
          <w:b/>
          <w:color w:val="000000"/>
          <w:kern w:val="0"/>
          <w:sz w:val="32"/>
          <w:szCs w:val="32"/>
        </w:rPr>
        <w:t>第十五条</w:t>
      </w:r>
      <w:r w:rsidRPr="00283423">
        <w:rPr>
          <w:rFonts w:ascii="仿宋" w:eastAsia="仿宋" w:hAnsi="宋体" w:cs="宋体" w:hint="eastAsia"/>
          <w:color w:val="000000"/>
          <w:kern w:val="0"/>
          <w:sz w:val="32"/>
          <w:szCs w:val="32"/>
        </w:rPr>
        <w:t> </w:t>
      </w:r>
      <w:r w:rsidRPr="00283423">
        <w:rPr>
          <w:rFonts w:ascii="仿宋" w:eastAsia="仿宋" w:hAnsi="仿宋" w:cs="宋体" w:hint="eastAsia"/>
          <w:color w:val="000000"/>
          <w:kern w:val="0"/>
          <w:sz w:val="32"/>
          <w:szCs w:val="32"/>
        </w:rPr>
        <w:t>中标结果在学校门户网站上进行公示。</w:t>
      </w:r>
    </w:p>
    <w:p w:rsidR="00283423" w:rsidRPr="00283423" w:rsidRDefault="00283423" w:rsidP="0061525B">
      <w:pPr>
        <w:widowControl/>
        <w:spacing w:before="100" w:beforeAutospacing="1" w:after="100" w:afterAutospacing="1"/>
        <w:ind w:firstLineChars="200" w:firstLine="643"/>
        <w:rPr>
          <w:rFonts w:ascii="仿宋" w:eastAsia="仿宋" w:hAnsi="仿宋" w:cs="宋体"/>
          <w:color w:val="000000"/>
          <w:kern w:val="0"/>
          <w:sz w:val="24"/>
          <w:szCs w:val="24"/>
        </w:rPr>
      </w:pPr>
      <w:r w:rsidRPr="0061525B">
        <w:rPr>
          <w:rFonts w:ascii="仿宋" w:eastAsia="仿宋" w:hAnsi="仿宋" w:cs="宋体" w:hint="eastAsia"/>
          <w:b/>
          <w:color w:val="000000"/>
          <w:kern w:val="0"/>
          <w:sz w:val="32"/>
          <w:szCs w:val="32"/>
        </w:rPr>
        <w:t>第十六条</w:t>
      </w:r>
      <w:r w:rsidRPr="00283423">
        <w:rPr>
          <w:rFonts w:ascii="仿宋" w:eastAsia="仿宋" w:hAnsi="宋体" w:cs="宋体" w:hint="eastAsia"/>
          <w:color w:val="000000"/>
          <w:kern w:val="0"/>
          <w:sz w:val="32"/>
          <w:szCs w:val="32"/>
        </w:rPr>
        <w:t> </w:t>
      </w:r>
      <w:r w:rsidRPr="00283423">
        <w:rPr>
          <w:rFonts w:ascii="仿宋" w:eastAsia="仿宋" w:hAnsi="仿宋" w:cs="宋体" w:hint="eastAsia"/>
          <w:color w:val="000000"/>
          <w:kern w:val="0"/>
          <w:sz w:val="32"/>
          <w:szCs w:val="32"/>
        </w:rPr>
        <w:t>中标结果公示无异议后，学校财务处负责完成与中标银行签订协议，全面、清晰地界定双方权利义务及应承担的法律责任。</w:t>
      </w:r>
    </w:p>
    <w:p w:rsidR="00283423" w:rsidRPr="0061525B" w:rsidRDefault="00283423" w:rsidP="00283423">
      <w:pPr>
        <w:widowControl/>
        <w:spacing w:before="100" w:beforeAutospacing="1" w:after="100" w:afterAutospacing="1"/>
        <w:ind w:left="720" w:hanging="720"/>
        <w:jc w:val="center"/>
        <w:rPr>
          <w:rFonts w:ascii="黑体" w:eastAsia="黑体" w:hAnsi="黑体" w:cs="宋体"/>
          <w:color w:val="000000"/>
          <w:kern w:val="0"/>
          <w:sz w:val="24"/>
          <w:szCs w:val="24"/>
        </w:rPr>
      </w:pPr>
      <w:r w:rsidRPr="0061525B">
        <w:rPr>
          <w:rFonts w:ascii="黑体" w:eastAsia="黑体" w:hAnsi="黑体" w:cs="仿宋_GB2312" w:hint="eastAsia"/>
          <w:bCs/>
          <w:color w:val="000000"/>
          <w:kern w:val="0"/>
          <w:sz w:val="32"/>
          <w:szCs w:val="32"/>
        </w:rPr>
        <w:t>第四章</w:t>
      </w:r>
      <w:r w:rsidRPr="0061525B">
        <w:rPr>
          <w:rFonts w:ascii="黑体" w:eastAsia="黑体" w:hAnsi="宋体" w:cs="仿宋_GB2312" w:hint="eastAsia"/>
          <w:color w:val="000000"/>
          <w:kern w:val="0"/>
          <w:sz w:val="14"/>
          <w:szCs w:val="14"/>
        </w:rPr>
        <w:t>  </w:t>
      </w:r>
      <w:r w:rsidRPr="0061525B">
        <w:rPr>
          <w:rFonts w:ascii="黑体" w:eastAsia="黑体" w:hAnsi="黑体" w:cs="宋体" w:hint="eastAsia"/>
          <w:bCs/>
          <w:color w:val="000000"/>
          <w:kern w:val="0"/>
          <w:sz w:val="32"/>
          <w:szCs w:val="32"/>
        </w:rPr>
        <w:t>集体决策方式的操作办法</w:t>
      </w:r>
    </w:p>
    <w:p w:rsidR="00283423" w:rsidRPr="00283423" w:rsidRDefault="00283423" w:rsidP="0061525B">
      <w:pPr>
        <w:widowControl/>
        <w:spacing w:before="100" w:beforeAutospacing="1" w:after="100" w:afterAutospacing="1"/>
        <w:ind w:firstLineChars="200" w:firstLine="643"/>
        <w:rPr>
          <w:rFonts w:ascii="仿宋" w:eastAsia="仿宋" w:hAnsi="仿宋" w:cs="宋体"/>
          <w:color w:val="000000"/>
          <w:kern w:val="0"/>
          <w:sz w:val="24"/>
          <w:szCs w:val="24"/>
        </w:rPr>
      </w:pPr>
      <w:r w:rsidRPr="0061525B">
        <w:rPr>
          <w:rFonts w:ascii="仿宋" w:eastAsia="仿宋" w:hAnsi="仿宋" w:cs="宋体" w:hint="eastAsia"/>
          <w:b/>
          <w:color w:val="000000"/>
          <w:kern w:val="0"/>
          <w:sz w:val="32"/>
          <w:szCs w:val="32"/>
        </w:rPr>
        <w:t>第十七条</w:t>
      </w:r>
      <w:r w:rsidRPr="00283423">
        <w:rPr>
          <w:rFonts w:ascii="仿宋" w:eastAsia="仿宋" w:hAnsi="宋体" w:cs="宋体" w:hint="eastAsia"/>
          <w:color w:val="000000"/>
          <w:kern w:val="0"/>
          <w:sz w:val="32"/>
          <w:szCs w:val="32"/>
        </w:rPr>
        <w:t> </w:t>
      </w:r>
      <w:r w:rsidRPr="00283423">
        <w:rPr>
          <w:rFonts w:ascii="仿宋" w:eastAsia="仿宋" w:hAnsi="仿宋" w:cs="宋体" w:hint="eastAsia"/>
          <w:color w:val="000000"/>
          <w:kern w:val="0"/>
          <w:sz w:val="32"/>
          <w:szCs w:val="32"/>
        </w:rPr>
        <w:t>集体决策方式，是指学校根据相关制度规定和业务管理需要选取资金存放的备选银行，组织专业人员对备选银行采用综合评分法（见第十三条、第十四条）进行评分，将评分过程和结果提交学校校长办公会或党委常委会讨论，集体研究决定资金存放银行。</w:t>
      </w:r>
    </w:p>
    <w:p w:rsidR="00283423" w:rsidRPr="00283423" w:rsidRDefault="00283423" w:rsidP="0061525B">
      <w:pPr>
        <w:widowControl/>
        <w:spacing w:before="100" w:beforeAutospacing="1" w:after="100" w:afterAutospacing="1"/>
        <w:ind w:firstLineChars="200" w:firstLine="643"/>
        <w:rPr>
          <w:rFonts w:ascii="仿宋" w:eastAsia="仿宋" w:hAnsi="仿宋" w:cs="宋体"/>
          <w:color w:val="000000"/>
          <w:kern w:val="0"/>
          <w:sz w:val="24"/>
          <w:szCs w:val="24"/>
        </w:rPr>
      </w:pPr>
      <w:r w:rsidRPr="0061525B">
        <w:rPr>
          <w:rFonts w:ascii="仿宋" w:eastAsia="仿宋" w:hAnsi="仿宋" w:cs="宋体" w:hint="eastAsia"/>
          <w:b/>
          <w:color w:val="000000"/>
          <w:kern w:val="0"/>
          <w:sz w:val="32"/>
          <w:szCs w:val="32"/>
        </w:rPr>
        <w:t>第十八条</w:t>
      </w:r>
      <w:r w:rsidRPr="00283423">
        <w:rPr>
          <w:rFonts w:ascii="仿宋" w:eastAsia="仿宋" w:hAnsi="宋体" w:cs="宋体" w:hint="eastAsia"/>
          <w:color w:val="000000"/>
          <w:kern w:val="0"/>
          <w:sz w:val="32"/>
          <w:szCs w:val="32"/>
        </w:rPr>
        <w:t> </w:t>
      </w:r>
      <w:r w:rsidRPr="00283423">
        <w:rPr>
          <w:rFonts w:ascii="仿宋" w:eastAsia="仿宋" w:hAnsi="仿宋" w:cs="宋体" w:hint="eastAsia"/>
          <w:color w:val="000000"/>
          <w:kern w:val="0"/>
          <w:sz w:val="32"/>
          <w:szCs w:val="32"/>
        </w:rPr>
        <w:t>出现下列情况的，可采取集体决策方式选择资金存放银行。</w:t>
      </w:r>
    </w:p>
    <w:p w:rsidR="00283423" w:rsidRPr="00283423" w:rsidRDefault="00283423" w:rsidP="00283423">
      <w:pPr>
        <w:widowControl/>
        <w:spacing w:before="100" w:beforeAutospacing="1" w:after="100" w:afterAutospacing="1"/>
        <w:ind w:firstLineChars="200" w:firstLine="640"/>
        <w:rPr>
          <w:rFonts w:ascii="仿宋" w:eastAsia="仿宋" w:hAnsi="仿宋" w:cs="宋体"/>
          <w:color w:val="000000"/>
          <w:kern w:val="0"/>
          <w:sz w:val="24"/>
          <w:szCs w:val="24"/>
        </w:rPr>
      </w:pPr>
      <w:r w:rsidRPr="00283423">
        <w:rPr>
          <w:rFonts w:ascii="仿宋" w:eastAsia="仿宋" w:hAnsi="仿宋" w:cs="宋体" w:hint="eastAsia"/>
          <w:color w:val="000000"/>
          <w:kern w:val="0"/>
          <w:sz w:val="32"/>
          <w:szCs w:val="32"/>
        </w:rPr>
        <w:lastRenderedPageBreak/>
        <w:t>（一）应采取竞争性方式的，但因参与投标的银行经资格审查后少于3家，或者竞争性招标公告发布后，报名响应的银行少于3家。</w:t>
      </w:r>
    </w:p>
    <w:p w:rsidR="00283423" w:rsidRPr="00283423" w:rsidRDefault="00283423" w:rsidP="00283423">
      <w:pPr>
        <w:widowControl/>
        <w:spacing w:before="100" w:beforeAutospacing="1" w:after="100" w:afterAutospacing="1"/>
        <w:ind w:firstLineChars="200" w:firstLine="640"/>
        <w:rPr>
          <w:rFonts w:ascii="仿宋" w:eastAsia="仿宋" w:hAnsi="仿宋" w:cs="宋体"/>
          <w:color w:val="000000"/>
          <w:kern w:val="0"/>
          <w:sz w:val="24"/>
          <w:szCs w:val="24"/>
        </w:rPr>
      </w:pPr>
      <w:r w:rsidRPr="00283423">
        <w:rPr>
          <w:rFonts w:ascii="仿宋" w:eastAsia="仿宋" w:hAnsi="仿宋" w:cs="宋体" w:hint="eastAsia"/>
          <w:color w:val="000000"/>
          <w:kern w:val="0"/>
          <w:sz w:val="32"/>
          <w:szCs w:val="32"/>
        </w:rPr>
        <w:t>（二）新开立账户，预计一年内日均资金存量不超过</w:t>
      </w:r>
      <w:r w:rsidRPr="00283423">
        <w:rPr>
          <w:rFonts w:ascii="仿宋" w:eastAsia="仿宋" w:hAnsi="仿宋" w:cs="宋体" w:hint="eastAsia"/>
          <w:kern w:val="0"/>
          <w:sz w:val="32"/>
          <w:szCs w:val="32"/>
        </w:rPr>
        <w:t>1000万元</w:t>
      </w:r>
      <w:r w:rsidRPr="00283423">
        <w:rPr>
          <w:rFonts w:ascii="仿宋" w:eastAsia="仿宋" w:hAnsi="仿宋" w:cs="宋体" w:hint="eastAsia"/>
          <w:color w:val="000000"/>
          <w:kern w:val="0"/>
          <w:sz w:val="32"/>
          <w:szCs w:val="32"/>
        </w:rPr>
        <w:t>，采用竞争性方式成本相对较高。</w:t>
      </w:r>
    </w:p>
    <w:p w:rsidR="00283423" w:rsidRPr="00283423" w:rsidRDefault="00283423" w:rsidP="00283423">
      <w:pPr>
        <w:widowControl/>
        <w:spacing w:before="100" w:beforeAutospacing="1" w:after="100" w:afterAutospacing="1"/>
        <w:ind w:firstLineChars="200" w:firstLine="640"/>
        <w:rPr>
          <w:rFonts w:ascii="仿宋" w:eastAsia="仿宋" w:hAnsi="仿宋" w:cs="宋体"/>
          <w:color w:val="000000"/>
          <w:kern w:val="0"/>
          <w:sz w:val="24"/>
          <w:szCs w:val="24"/>
        </w:rPr>
      </w:pPr>
      <w:r w:rsidRPr="00283423">
        <w:rPr>
          <w:rFonts w:ascii="仿宋" w:eastAsia="仿宋" w:hAnsi="仿宋" w:cs="宋体" w:hint="eastAsia"/>
          <w:color w:val="000000"/>
          <w:kern w:val="0"/>
          <w:sz w:val="32"/>
          <w:szCs w:val="32"/>
        </w:rPr>
        <w:t>（三）因情况紧急、采用竞争性方式不能满足急需。</w:t>
      </w:r>
    </w:p>
    <w:p w:rsidR="00283423" w:rsidRPr="00283423" w:rsidRDefault="00283423" w:rsidP="0061525B">
      <w:pPr>
        <w:widowControl/>
        <w:spacing w:before="100" w:beforeAutospacing="1" w:after="100" w:afterAutospacing="1"/>
        <w:ind w:firstLineChars="200" w:firstLine="643"/>
        <w:rPr>
          <w:rFonts w:ascii="仿宋" w:eastAsia="仿宋" w:hAnsi="仿宋" w:cs="宋体"/>
          <w:color w:val="000000"/>
          <w:kern w:val="0"/>
          <w:sz w:val="24"/>
          <w:szCs w:val="24"/>
        </w:rPr>
      </w:pPr>
      <w:r w:rsidRPr="0061525B">
        <w:rPr>
          <w:rFonts w:ascii="仿宋" w:eastAsia="仿宋" w:hAnsi="仿宋" w:cs="宋体" w:hint="eastAsia"/>
          <w:b/>
          <w:color w:val="000000"/>
          <w:kern w:val="0"/>
          <w:sz w:val="32"/>
          <w:szCs w:val="32"/>
        </w:rPr>
        <w:t>第十九条</w:t>
      </w:r>
      <w:r w:rsidRPr="00283423">
        <w:rPr>
          <w:rFonts w:ascii="仿宋" w:eastAsia="仿宋" w:hAnsi="宋体" w:cs="宋体" w:hint="eastAsia"/>
          <w:color w:val="000000"/>
          <w:kern w:val="0"/>
          <w:sz w:val="32"/>
          <w:szCs w:val="32"/>
        </w:rPr>
        <w:t> </w:t>
      </w:r>
      <w:r w:rsidRPr="00283423">
        <w:rPr>
          <w:rFonts w:ascii="仿宋" w:eastAsia="仿宋" w:hAnsi="仿宋" w:cs="宋体" w:hint="eastAsia"/>
          <w:color w:val="000000"/>
          <w:kern w:val="0"/>
          <w:sz w:val="32"/>
          <w:szCs w:val="32"/>
        </w:rPr>
        <w:t>集体决策方式评分办法由财务处负责拟定，分管财务校领导负责审定。</w:t>
      </w:r>
    </w:p>
    <w:p w:rsidR="00283423" w:rsidRPr="00283423" w:rsidRDefault="00283423" w:rsidP="0061525B">
      <w:pPr>
        <w:widowControl/>
        <w:spacing w:before="100" w:beforeAutospacing="1" w:after="100" w:afterAutospacing="1"/>
        <w:ind w:firstLineChars="200" w:firstLine="643"/>
        <w:rPr>
          <w:rFonts w:ascii="仿宋" w:eastAsia="仿宋" w:hAnsi="仿宋" w:cs="宋体"/>
          <w:color w:val="000000"/>
          <w:kern w:val="0"/>
          <w:sz w:val="32"/>
          <w:szCs w:val="32"/>
        </w:rPr>
      </w:pPr>
      <w:r w:rsidRPr="0061525B">
        <w:rPr>
          <w:rFonts w:ascii="仿宋" w:eastAsia="仿宋" w:hAnsi="仿宋" w:cs="宋体" w:hint="eastAsia"/>
          <w:b/>
          <w:color w:val="000000"/>
          <w:kern w:val="0"/>
          <w:sz w:val="32"/>
          <w:szCs w:val="32"/>
        </w:rPr>
        <w:t>第二十条</w:t>
      </w:r>
      <w:r w:rsidRPr="00283423">
        <w:rPr>
          <w:rFonts w:ascii="仿宋" w:eastAsia="仿宋" w:hAnsi="宋体" w:cs="宋体" w:hint="eastAsia"/>
          <w:color w:val="000000"/>
          <w:kern w:val="0"/>
          <w:sz w:val="32"/>
          <w:szCs w:val="32"/>
        </w:rPr>
        <w:t> </w:t>
      </w:r>
      <w:r w:rsidRPr="00283423">
        <w:rPr>
          <w:rFonts w:ascii="仿宋" w:eastAsia="仿宋" w:hAnsi="仿宋" w:cs="宋体" w:hint="eastAsia"/>
          <w:color w:val="000000"/>
          <w:kern w:val="0"/>
          <w:sz w:val="32"/>
          <w:szCs w:val="32"/>
        </w:rPr>
        <w:t>参与集体决策评分的专家组由学校财务、审计、法律等方面的专家组成。</w:t>
      </w:r>
    </w:p>
    <w:p w:rsidR="00283423" w:rsidRPr="00283423" w:rsidRDefault="00283423" w:rsidP="0061525B">
      <w:pPr>
        <w:widowControl/>
        <w:spacing w:before="100" w:beforeAutospacing="1" w:after="100" w:afterAutospacing="1"/>
        <w:ind w:firstLineChars="200" w:firstLine="643"/>
        <w:rPr>
          <w:rFonts w:ascii="仿宋" w:eastAsia="仿宋" w:hAnsi="仿宋" w:cs="宋体"/>
          <w:color w:val="000000"/>
          <w:kern w:val="0"/>
          <w:sz w:val="24"/>
          <w:szCs w:val="24"/>
        </w:rPr>
      </w:pPr>
      <w:r w:rsidRPr="0061525B">
        <w:rPr>
          <w:rFonts w:ascii="仿宋" w:eastAsia="仿宋" w:hAnsi="仿宋" w:cs="宋体" w:hint="eastAsia"/>
          <w:b/>
          <w:color w:val="000000"/>
          <w:kern w:val="0"/>
          <w:sz w:val="32"/>
          <w:szCs w:val="32"/>
        </w:rPr>
        <w:t>第二十一条</w:t>
      </w:r>
      <w:r w:rsidRPr="00283423">
        <w:rPr>
          <w:rFonts w:ascii="仿宋" w:eastAsia="仿宋" w:hAnsi="宋体" w:cs="宋体" w:hint="eastAsia"/>
          <w:color w:val="000000"/>
          <w:kern w:val="0"/>
          <w:sz w:val="32"/>
          <w:szCs w:val="32"/>
        </w:rPr>
        <w:t> </w:t>
      </w:r>
      <w:r w:rsidRPr="00283423">
        <w:rPr>
          <w:rFonts w:ascii="仿宋" w:eastAsia="仿宋" w:hAnsi="仿宋" w:cs="宋体" w:hint="eastAsia"/>
          <w:color w:val="000000"/>
          <w:kern w:val="0"/>
          <w:sz w:val="32"/>
          <w:szCs w:val="32"/>
        </w:rPr>
        <w:t>以集体决策方式选择银行时，财务处应负责做好会议记录，详细记载和反映采取集体决策方式的原因、备选银行的评分情况、会议表决情况等内容，并形成报告报学校校长办公会或党委常委会讨论通过。</w:t>
      </w:r>
    </w:p>
    <w:p w:rsidR="00283423" w:rsidRPr="0061525B" w:rsidRDefault="00283423" w:rsidP="00283423">
      <w:pPr>
        <w:widowControl/>
        <w:spacing w:before="100" w:beforeAutospacing="1" w:after="100" w:afterAutospacing="1"/>
        <w:ind w:left="720" w:hanging="720"/>
        <w:jc w:val="center"/>
        <w:rPr>
          <w:rFonts w:ascii="黑体" w:eastAsia="黑体" w:hAnsi="黑体" w:cs="宋体"/>
          <w:color w:val="000000"/>
          <w:kern w:val="0"/>
          <w:sz w:val="24"/>
          <w:szCs w:val="24"/>
        </w:rPr>
      </w:pPr>
      <w:r w:rsidRPr="0061525B">
        <w:rPr>
          <w:rFonts w:ascii="黑体" w:eastAsia="黑体" w:hAnsi="黑体" w:cs="仿宋_GB2312" w:hint="eastAsia"/>
          <w:bCs/>
          <w:color w:val="000000"/>
          <w:kern w:val="0"/>
          <w:sz w:val="32"/>
          <w:szCs w:val="32"/>
        </w:rPr>
        <w:t>第五章</w:t>
      </w:r>
      <w:r w:rsidRPr="0061525B">
        <w:rPr>
          <w:rFonts w:ascii="黑体" w:eastAsia="黑体" w:hAnsi="宋体" w:cs="仿宋_GB2312" w:hint="eastAsia"/>
          <w:color w:val="000000"/>
          <w:kern w:val="0"/>
          <w:sz w:val="14"/>
          <w:szCs w:val="14"/>
        </w:rPr>
        <w:t>  </w:t>
      </w:r>
      <w:r w:rsidRPr="0061525B">
        <w:rPr>
          <w:rFonts w:ascii="黑体" w:eastAsia="黑体" w:hAnsi="黑体" w:cs="宋体"/>
          <w:color w:val="000000"/>
          <w:kern w:val="0"/>
          <w:sz w:val="24"/>
          <w:szCs w:val="24"/>
        </w:rPr>
        <w:t xml:space="preserve"> </w:t>
      </w:r>
      <w:r w:rsidRPr="0061525B">
        <w:rPr>
          <w:rFonts w:ascii="黑体" w:eastAsia="黑体" w:hAnsi="黑体" w:cs="宋体" w:hint="eastAsia"/>
          <w:bCs/>
          <w:color w:val="000000"/>
          <w:kern w:val="0"/>
          <w:sz w:val="32"/>
          <w:szCs w:val="32"/>
        </w:rPr>
        <w:t>管理与监督</w:t>
      </w:r>
    </w:p>
    <w:p w:rsidR="00283423" w:rsidRPr="00283423" w:rsidRDefault="00283423" w:rsidP="0061525B">
      <w:pPr>
        <w:widowControl/>
        <w:spacing w:before="100" w:beforeAutospacing="1" w:after="100" w:afterAutospacing="1"/>
        <w:ind w:firstLineChars="200" w:firstLine="643"/>
        <w:rPr>
          <w:rFonts w:ascii="仿宋" w:eastAsia="仿宋" w:hAnsi="仿宋" w:cs="宋体"/>
          <w:color w:val="000000"/>
          <w:kern w:val="0"/>
          <w:sz w:val="24"/>
          <w:szCs w:val="24"/>
        </w:rPr>
      </w:pPr>
      <w:r w:rsidRPr="0061525B">
        <w:rPr>
          <w:rFonts w:ascii="仿宋" w:eastAsia="仿宋" w:hAnsi="仿宋" w:cs="宋体" w:hint="eastAsia"/>
          <w:b/>
          <w:color w:val="000000"/>
          <w:kern w:val="0"/>
          <w:sz w:val="32"/>
          <w:szCs w:val="32"/>
        </w:rPr>
        <w:t>第二十二条</w:t>
      </w:r>
      <w:r w:rsidRPr="00283423">
        <w:rPr>
          <w:rFonts w:ascii="仿宋" w:eastAsia="仿宋" w:hAnsi="宋体" w:cs="宋体" w:hint="eastAsia"/>
          <w:color w:val="000000"/>
          <w:kern w:val="0"/>
          <w:sz w:val="32"/>
          <w:szCs w:val="32"/>
        </w:rPr>
        <w:t> </w:t>
      </w:r>
      <w:r w:rsidRPr="00283423">
        <w:rPr>
          <w:rFonts w:ascii="仿宋" w:eastAsia="仿宋" w:hAnsi="仿宋" w:cs="宋体" w:hint="eastAsia"/>
          <w:color w:val="000000"/>
          <w:kern w:val="0"/>
          <w:sz w:val="32"/>
          <w:szCs w:val="32"/>
        </w:rPr>
        <w:t>在转出开户银行办理定期存款时，财务处应根据学校财务收支情况，科学测算现金流量，合理确定存款规模和期限，严格控制存款银行数量，确保学校资金正常支付。</w:t>
      </w:r>
    </w:p>
    <w:p w:rsidR="00283423" w:rsidRPr="00283423" w:rsidRDefault="00283423" w:rsidP="0061525B">
      <w:pPr>
        <w:widowControl/>
        <w:spacing w:before="100" w:beforeAutospacing="1" w:after="100" w:afterAutospacing="1"/>
        <w:ind w:firstLineChars="200" w:firstLine="643"/>
        <w:rPr>
          <w:rFonts w:ascii="仿宋" w:eastAsia="仿宋" w:hAnsi="仿宋" w:cs="宋体"/>
          <w:color w:val="000000"/>
          <w:kern w:val="0"/>
          <w:sz w:val="24"/>
          <w:szCs w:val="24"/>
        </w:rPr>
      </w:pPr>
      <w:r w:rsidRPr="0061525B">
        <w:rPr>
          <w:rFonts w:ascii="仿宋" w:eastAsia="仿宋" w:hAnsi="仿宋" w:cs="宋体" w:hint="eastAsia"/>
          <w:b/>
          <w:color w:val="000000"/>
          <w:kern w:val="0"/>
          <w:sz w:val="32"/>
          <w:szCs w:val="32"/>
        </w:rPr>
        <w:lastRenderedPageBreak/>
        <w:t>第二十三条</w:t>
      </w:r>
      <w:r w:rsidRPr="00283423">
        <w:rPr>
          <w:rFonts w:ascii="仿宋" w:eastAsia="仿宋" w:hAnsi="宋体" w:cs="宋体" w:hint="eastAsia"/>
          <w:color w:val="000000"/>
          <w:kern w:val="0"/>
          <w:sz w:val="32"/>
          <w:szCs w:val="32"/>
        </w:rPr>
        <w:t> </w:t>
      </w:r>
      <w:r w:rsidRPr="00283423">
        <w:rPr>
          <w:rFonts w:ascii="仿宋" w:eastAsia="仿宋" w:hAnsi="仿宋" w:cs="宋体" w:hint="eastAsia"/>
          <w:color w:val="000000"/>
          <w:kern w:val="0"/>
          <w:sz w:val="32"/>
          <w:szCs w:val="32"/>
        </w:rPr>
        <w:t>学校财务处与确定的资金存放银行签订协议后，应及时做好后续相关工作，包括签订存款协议、办理新开立</w:t>
      </w:r>
      <w:r w:rsidRPr="00283423">
        <w:rPr>
          <w:rFonts w:ascii="仿宋" w:eastAsia="仿宋" w:hAnsi="仿宋" w:cs="宋体"/>
          <w:color w:val="000000"/>
          <w:kern w:val="0"/>
          <w:sz w:val="32"/>
          <w:szCs w:val="32"/>
        </w:rPr>
        <w:t>银行账户</w:t>
      </w:r>
      <w:r w:rsidRPr="00283423">
        <w:rPr>
          <w:rFonts w:ascii="仿宋" w:eastAsia="仿宋" w:hAnsi="仿宋" w:cs="宋体" w:hint="eastAsia"/>
          <w:color w:val="000000"/>
          <w:kern w:val="0"/>
          <w:sz w:val="32"/>
          <w:szCs w:val="32"/>
        </w:rPr>
        <w:t>的申请手续或更改账户情况报省财政厅备案等。同时财务处应督促银行按协议要求及时履行相关义务、提供所需材料。</w:t>
      </w:r>
    </w:p>
    <w:p w:rsidR="00283423" w:rsidRPr="00283423" w:rsidRDefault="00283423" w:rsidP="0061525B">
      <w:pPr>
        <w:widowControl/>
        <w:shd w:val="clear" w:color="auto" w:fill="FFFFFF"/>
        <w:spacing w:before="100" w:beforeAutospacing="1" w:after="100" w:afterAutospacing="1"/>
        <w:ind w:firstLineChars="200" w:firstLine="643"/>
        <w:rPr>
          <w:rFonts w:ascii="仿宋" w:eastAsia="仿宋" w:hAnsi="仿宋" w:cs="宋体"/>
          <w:color w:val="000000"/>
          <w:kern w:val="0"/>
          <w:sz w:val="24"/>
          <w:szCs w:val="24"/>
        </w:rPr>
      </w:pPr>
      <w:r w:rsidRPr="0061525B">
        <w:rPr>
          <w:rFonts w:ascii="仿宋" w:eastAsia="仿宋" w:hAnsi="仿宋" w:cs="Arial" w:hint="eastAsia"/>
          <w:b/>
          <w:color w:val="000000"/>
          <w:kern w:val="0"/>
          <w:sz w:val="32"/>
          <w:szCs w:val="32"/>
        </w:rPr>
        <w:t>第二十四条</w:t>
      </w:r>
      <w:r w:rsidRPr="00283423">
        <w:rPr>
          <w:rFonts w:ascii="仿宋" w:eastAsia="仿宋" w:hAnsi="Arial" w:cs="Arial" w:hint="eastAsia"/>
          <w:color w:val="000000"/>
          <w:kern w:val="0"/>
          <w:sz w:val="32"/>
          <w:szCs w:val="32"/>
        </w:rPr>
        <w:t> </w:t>
      </w:r>
      <w:r w:rsidRPr="00283423">
        <w:rPr>
          <w:rFonts w:ascii="仿宋" w:eastAsia="仿宋" w:hAnsi="仿宋" w:cs="Arial" w:hint="eastAsia"/>
          <w:color w:val="000000"/>
          <w:kern w:val="0"/>
          <w:sz w:val="32"/>
          <w:szCs w:val="32"/>
        </w:rPr>
        <w:t xml:space="preserve"> 参与资金存放的银行机构须出具廉政承诺书，承诺不得向学校相关人员输送任何利益，承诺不得将资金存放与学校相关人员在本行亲属的业绩、绩效挂钩。</w:t>
      </w:r>
    </w:p>
    <w:p w:rsidR="00283423" w:rsidRPr="00283423" w:rsidRDefault="00283423" w:rsidP="0061525B">
      <w:pPr>
        <w:widowControl/>
        <w:spacing w:before="100" w:beforeAutospacing="1" w:after="100" w:afterAutospacing="1"/>
        <w:ind w:firstLineChars="200" w:firstLine="643"/>
        <w:rPr>
          <w:rFonts w:ascii="仿宋" w:eastAsia="仿宋" w:hAnsi="仿宋" w:cs="宋体"/>
          <w:color w:val="000000"/>
          <w:kern w:val="0"/>
          <w:sz w:val="24"/>
          <w:szCs w:val="24"/>
        </w:rPr>
      </w:pPr>
      <w:r w:rsidRPr="0061525B">
        <w:rPr>
          <w:rFonts w:ascii="仿宋" w:eastAsia="仿宋" w:hAnsi="仿宋" w:cs="宋体" w:hint="eastAsia"/>
          <w:b/>
          <w:color w:val="000000"/>
          <w:kern w:val="0"/>
          <w:sz w:val="32"/>
          <w:szCs w:val="32"/>
        </w:rPr>
        <w:t>第二十五条</w:t>
      </w:r>
      <w:r w:rsidRPr="00283423">
        <w:rPr>
          <w:rFonts w:ascii="仿宋" w:eastAsia="仿宋" w:hAnsi="宋体" w:cs="宋体" w:hint="eastAsia"/>
          <w:color w:val="000000"/>
          <w:kern w:val="0"/>
          <w:sz w:val="32"/>
          <w:szCs w:val="32"/>
        </w:rPr>
        <w:t> </w:t>
      </w:r>
      <w:r w:rsidRPr="00283423">
        <w:rPr>
          <w:rFonts w:ascii="仿宋" w:eastAsia="仿宋" w:hAnsi="仿宋" w:cs="宋体" w:hint="eastAsia"/>
          <w:color w:val="000000"/>
          <w:kern w:val="0"/>
          <w:sz w:val="32"/>
          <w:szCs w:val="32"/>
        </w:rPr>
        <w:t>学校财务处要结合账户审批、备案、年检等工作，加强对资金存放的管理，并对二级独立核算单位的资金存放进行监督指导。</w:t>
      </w:r>
    </w:p>
    <w:p w:rsidR="00283423" w:rsidRPr="00283423" w:rsidRDefault="00283423" w:rsidP="0061525B">
      <w:pPr>
        <w:widowControl/>
        <w:spacing w:before="100" w:beforeAutospacing="1" w:after="100" w:afterAutospacing="1"/>
        <w:ind w:firstLineChars="200" w:firstLine="643"/>
        <w:rPr>
          <w:rFonts w:ascii="仿宋" w:eastAsia="仿宋" w:hAnsi="仿宋" w:cs="宋体"/>
          <w:color w:val="000000"/>
          <w:kern w:val="0"/>
          <w:sz w:val="24"/>
          <w:szCs w:val="24"/>
        </w:rPr>
      </w:pPr>
      <w:r w:rsidRPr="0061525B">
        <w:rPr>
          <w:rFonts w:ascii="仿宋" w:eastAsia="仿宋" w:hAnsi="仿宋" w:cs="宋体" w:hint="eastAsia"/>
          <w:b/>
          <w:color w:val="000000"/>
          <w:kern w:val="0"/>
          <w:sz w:val="32"/>
          <w:szCs w:val="32"/>
        </w:rPr>
        <w:t>第二十六条</w:t>
      </w:r>
      <w:r w:rsidRPr="00283423">
        <w:rPr>
          <w:rFonts w:ascii="仿宋" w:eastAsia="仿宋" w:hAnsi="宋体" w:cs="宋体" w:hint="eastAsia"/>
          <w:color w:val="000000"/>
          <w:kern w:val="0"/>
          <w:sz w:val="32"/>
          <w:szCs w:val="32"/>
        </w:rPr>
        <w:t> </w:t>
      </w:r>
      <w:r w:rsidRPr="00283423">
        <w:rPr>
          <w:rFonts w:ascii="仿宋" w:eastAsia="仿宋" w:hAnsi="仿宋" w:cs="宋体" w:hint="eastAsia"/>
          <w:color w:val="000000"/>
          <w:kern w:val="0"/>
          <w:sz w:val="32"/>
          <w:szCs w:val="32"/>
        </w:rPr>
        <w:t>学校各级领导干部应严格遵守廉洁自律的有关规定，不得以任何形式违规干预、插手资金存放工作。采取集体决策方式选择资金存放银行的，与资金存放银行存在利害关系的领导干部及相关人员应当实行回避制度。</w:t>
      </w:r>
    </w:p>
    <w:p w:rsidR="00283423" w:rsidRPr="00283423" w:rsidRDefault="00283423" w:rsidP="0061525B">
      <w:pPr>
        <w:widowControl/>
        <w:spacing w:before="100" w:beforeAutospacing="1" w:after="100" w:afterAutospacing="1"/>
        <w:ind w:firstLineChars="200" w:firstLine="643"/>
        <w:rPr>
          <w:rFonts w:ascii="仿宋" w:eastAsia="仿宋" w:hAnsi="仿宋" w:cs="宋体"/>
          <w:color w:val="000000"/>
          <w:kern w:val="0"/>
          <w:sz w:val="24"/>
          <w:szCs w:val="24"/>
        </w:rPr>
      </w:pPr>
      <w:r w:rsidRPr="0061525B">
        <w:rPr>
          <w:rFonts w:ascii="仿宋" w:eastAsia="仿宋" w:hAnsi="仿宋" w:cs="宋体" w:hint="eastAsia"/>
          <w:b/>
          <w:color w:val="000000"/>
          <w:kern w:val="0"/>
          <w:sz w:val="32"/>
          <w:szCs w:val="32"/>
        </w:rPr>
        <w:t>第二十七条</w:t>
      </w:r>
      <w:r w:rsidRPr="00283423">
        <w:rPr>
          <w:rFonts w:ascii="仿宋" w:eastAsia="仿宋" w:hAnsi="宋体" w:cs="宋体" w:hint="eastAsia"/>
          <w:color w:val="000000"/>
          <w:kern w:val="0"/>
          <w:sz w:val="32"/>
          <w:szCs w:val="32"/>
        </w:rPr>
        <w:t> </w:t>
      </w:r>
      <w:r w:rsidRPr="00283423">
        <w:rPr>
          <w:rFonts w:ascii="仿宋" w:eastAsia="仿宋" w:hAnsi="仿宋" w:cs="宋体" w:hint="eastAsia"/>
          <w:color w:val="000000"/>
          <w:kern w:val="0"/>
          <w:sz w:val="32"/>
          <w:szCs w:val="32"/>
        </w:rPr>
        <w:t>学校纪委</w:t>
      </w:r>
      <w:r w:rsidRPr="00283423">
        <w:rPr>
          <w:rFonts w:ascii="仿宋" w:eastAsia="仿宋" w:hAnsi="仿宋" w:cs="宋体"/>
          <w:color w:val="000000"/>
          <w:kern w:val="0"/>
          <w:sz w:val="32"/>
          <w:szCs w:val="32"/>
        </w:rPr>
        <w:t>、</w:t>
      </w:r>
      <w:r w:rsidRPr="00283423">
        <w:rPr>
          <w:rFonts w:ascii="仿宋" w:eastAsia="仿宋" w:hAnsi="仿宋" w:cs="宋体" w:hint="eastAsia"/>
          <w:color w:val="000000"/>
          <w:kern w:val="0"/>
          <w:sz w:val="32"/>
          <w:szCs w:val="32"/>
        </w:rPr>
        <w:t>监察处、审计处等部门在各自的职责范围内对学校及二级独立核算单位资金存放管理实施监督检查，受检查单位应如实提供资金存放管理情况，不得以任何理由拖延、拒绝、阻扰、隐瞒。</w:t>
      </w:r>
    </w:p>
    <w:p w:rsidR="00283423" w:rsidRPr="00283423" w:rsidRDefault="00283423" w:rsidP="0061525B">
      <w:pPr>
        <w:widowControl/>
        <w:spacing w:before="100" w:beforeAutospacing="1" w:after="100" w:afterAutospacing="1"/>
        <w:ind w:firstLineChars="200" w:firstLine="643"/>
        <w:rPr>
          <w:rFonts w:ascii="仿宋" w:eastAsia="仿宋" w:hAnsi="仿宋" w:cs="宋体"/>
          <w:color w:val="000000"/>
          <w:kern w:val="0"/>
          <w:sz w:val="32"/>
          <w:szCs w:val="32"/>
        </w:rPr>
      </w:pPr>
      <w:r w:rsidRPr="0061525B">
        <w:rPr>
          <w:rFonts w:ascii="仿宋" w:eastAsia="仿宋" w:hAnsi="仿宋" w:cs="宋体" w:hint="eastAsia"/>
          <w:b/>
          <w:color w:val="000000"/>
          <w:kern w:val="0"/>
          <w:sz w:val="32"/>
          <w:szCs w:val="32"/>
        </w:rPr>
        <w:lastRenderedPageBreak/>
        <w:t>第二十八条</w:t>
      </w:r>
      <w:r w:rsidRPr="00283423">
        <w:rPr>
          <w:rFonts w:ascii="仿宋" w:eastAsia="仿宋" w:hAnsi="宋体" w:cs="宋体" w:hint="eastAsia"/>
          <w:color w:val="000000"/>
          <w:kern w:val="0"/>
          <w:sz w:val="32"/>
          <w:szCs w:val="32"/>
        </w:rPr>
        <w:t> </w:t>
      </w:r>
      <w:r w:rsidRPr="00283423">
        <w:rPr>
          <w:rFonts w:ascii="仿宋" w:eastAsia="仿宋" w:hAnsi="仿宋" w:cs="宋体" w:hint="eastAsia"/>
          <w:color w:val="000000"/>
          <w:kern w:val="0"/>
          <w:sz w:val="32"/>
          <w:szCs w:val="32"/>
        </w:rPr>
        <w:t>学校工作人员在资金存放管理过程中，存在违纪违规行为的，按有关规定处理。涉嫌犯罪的，移交司法机关处理。</w:t>
      </w:r>
    </w:p>
    <w:p w:rsidR="00283423" w:rsidRPr="00283423" w:rsidRDefault="00283423" w:rsidP="0061525B">
      <w:pPr>
        <w:widowControl/>
        <w:spacing w:before="100" w:beforeAutospacing="1" w:after="100" w:afterAutospacing="1"/>
        <w:ind w:firstLineChars="200" w:firstLine="643"/>
        <w:rPr>
          <w:rFonts w:ascii="仿宋" w:eastAsia="仿宋" w:hAnsi="仿宋" w:cs="宋体"/>
          <w:color w:val="000000"/>
          <w:kern w:val="0"/>
          <w:sz w:val="24"/>
          <w:szCs w:val="24"/>
        </w:rPr>
      </w:pPr>
      <w:r w:rsidRPr="0061525B">
        <w:rPr>
          <w:rFonts w:ascii="仿宋" w:eastAsia="仿宋" w:hAnsi="仿宋" w:cs="Arial" w:hint="eastAsia"/>
          <w:b/>
          <w:color w:val="000000"/>
          <w:kern w:val="0"/>
          <w:sz w:val="32"/>
          <w:szCs w:val="32"/>
        </w:rPr>
        <w:t>第二十九条</w:t>
      </w:r>
      <w:r w:rsidRPr="00283423">
        <w:rPr>
          <w:rFonts w:ascii="仿宋" w:eastAsia="仿宋" w:hAnsi="仿宋" w:cs="Arial" w:hint="eastAsia"/>
          <w:color w:val="000000"/>
          <w:kern w:val="0"/>
          <w:sz w:val="32"/>
          <w:szCs w:val="32"/>
        </w:rPr>
        <w:t xml:space="preserve">  在资金存放过程中，凡发现</w:t>
      </w:r>
      <w:r w:rsidRPr="00283423">
        <w:rPr>
          <w:rFonts w:ascii="仿宋" w:eastAsia="仿宋" w:hAnsi="仿宋" w:cs="宋体" w:hint="eastAsia"/>
          <w:color w:val="000000"/>
          <w:kern w:val="0"/>
          <w:sz w:val="32"/>
          <w:szCs w:val="32"/>
        </w:rPr>
        <w:t>资金存放银行出现重大安全风险事件、经营状况恶化影响资金安全或</w:t>
      </w:r>
      <w:r w:rsidRPr="00283423">
        <w:rPr>
          <w:rFonts w:ascii="仿宋" w:eastAsia="仿宋" w:hAnsi="仿宋" w:cs="Arial" w:hint="eastAsia"/>
          <w:color w:val="000000"/>
          <w:kern w:val="0"/>
          <w:sz w:val="32"/>
          <w:szCs w:val="32"/>
        </w:rPr>
        <w:t>经核实资金存放银行未遵守廉政承诺，或者存在利益输送行为的，学校应当及时收回资金，并在两年内取消该银行参与资金存放业务资格。</w:t>
      </w:r>
    </w:p>
    <w:p w:rsidR="00283423" w:rsidRPr="0061525B" w:rsidRDefault="00283423" w:rsidP="00283423">
      <w:pPr>
        <w:widowControl/>
        <w:spacing w:before="100" w:beforeAutospacing="1" w:after="100" w:afterAutospacing="1"/>
        <w:ind w:left="720" w:hanging="720"/>
        <w:jc w:val="center"/>
        <w:rPr>
          <w:rFonts w:ascii="黑体" w:eastAsia="黑体" w:hAnsi="黑体" w:cs="宋体"/>
          <w:color w:val="000000"/>
          <w:kern w:val="0"/>
          <w:sz w:val="24"/>
          <w:szCs w:val="24"/>
        </w:rPr>
      </w:pPr>
      <w:r w:rsidRPr="0061525B">
        <w:rPr>
          <w:rFonts w:ascii="黑体" w:eastAsia="黑体" w:hAnsi="黑体" w:cs="仿宋_GB2312" w:hint="eastAsia"/>
          <w:bCs/>
          <w:color w:val="000000"/>
          <w:kern w:val="0"/>
          <w:sz w:val="32"/>
          <w:szCs w:val="32"/>
        </w:rPr>
        <w:t>第六章</w:t>
      </w:r>
      <w:r w:rsidRPr="0061525B">
        <w:rPr>
          <w:rFonts w:ascii="黑体" w:eastAsia="黑体" w:hAnsi="宋体" w:cs="仿宋_GB2312" w:hint="eastAsia"/>
          <w:color w:val="000000"/>
          <w:kern w:val="0"/>
          <w:sz w:val="14"/>
          <w:szCs w:val="14"/>
        </w:rPr>
        <w:t>  </w:t>
      </w:r>
      <w:r w:rsidRPr="0061525B">
        <w:rPr>
          <w:rFonts w:ascii="黑体" w:eastAsia="黑体" w:hAnsi="黑体" w:cs="宋体"/>
          <w:color w:val="000000"/>
          <w:kern w:val="0"/>
          <w:sz w:val="24"/>
          <w:szCs w:val="24"/>
        </w:rPr>
        <w:t xml:space="preserve"> </w:t>
      </w:r>
      <w:r w:rsidRPr="0061525B">
        <w:rPr>
          <w:rFonts w:ascii="黑体" w:eastAsia="黑体" w:hAnsi="黑体" w:cs="宋体" w:hint="eastAsia"/>
          <w:bCs/>
          <w:color w:val="000000"/>
          <w:kern w:val="0"/>
          <w:sz w:val="32"/>
          <w:szCs w:val="32"/>
        </w:rPr>
        <w:t>附则</w:t>
      </w:r>
    </w:p>
    <w:p w:rsidR="00283423" w:rsidRPr="00283423" w:rsidRDefault="00283423" w:rsidP="00283423">
      <w:pPr>
        <w:widowControl/>
        <w:shd w:val="clear" w:color="auto" w:fill="FFFFFF"/>
        <w:spacing w:before="100" w:beforeAutospacing="1" w:after="100" w:afterAutospacing="1"/>
        <w:ind w:firstLine="640"/>
        <w:rPr>
          <w:rFonts w:ascii="仿宋" w:eastAsia="仿宋" w:hAnsi="仿宋" w:cs="宋体"/>
          <w:color w:val="000000"/>
          <w:kern w:val="0"/>
          <w:sz w:val="32"/>
          <w:szCs w:val="32"/>
        </w:rPr>
      </w:pPr>
      <w:r w:rsidRPr="0061525B">
        <w:rPr>
          <w:rFonts w:ascii="仿宋" w:eastAsia="仿宋" w:hAnsi="仿宋" w:cs="宋体" w:hint="eastAsia"/>
          <w:b/>
          <w:color w:val="000000"/>
          <w:kern w:val="0"/>
          <w:sz w:val="32"/>
          <w:szCs w:val="32"/>
        </w:rPr>
        <w:t>第三十条</w:t>
      </w:r>
      <w:r w:rsidRPr="00283423">
        <w:rPr>
          <w:rFonts w:ascii="仿宋" w:eastAsia="仿宋" w:hAnsi="宋体" w:cs="宋体" w:hint="eastAsia"/>
          <w:color w:val="000000"/>
          <w:kern w:val="0"/>
          <w:sz w:val="32"/>
          <w:szCs w:val="32"/>
        </w:rPr>
        <w:t> </w:t>
      </w:r>
      <w:r w:rsidRPr="00283423">
        <w:rPr>
          <w:rFonts w:ascii="仿宋" w:eastAsia="仿宋" w:hAnsi="仿宋" w:cs="宋体" w:hint="eastAsia"/>
          <w:color w:val="000000"/>
          <w:kern w:val="0"/>
          <w:sz w:val="32"/>
          <w:szCs w:val="32"/>
        </w:rPr>
        <w:t>本办法经</w:t>
      </w:r>
      <w:r w:rsidR="0061525B">
        <w:rPr>
          <w:rFonts w:ascii="仿宋" w:eastAsia="仿宋" w:hAnsi="仿宋" w:cs="宋体" w:hint="eastAsia"/>
          <w:color w:val="000000"/>
          <w:kern w:val="0"/>
          <w:sz w:val="32"/>
          <w:szCs w:val="32"/>
        </w:rPr>
        <w:t>2019</w:t>
      </w:r>
      <w:r w:rsidRPr="00283423">
        <w:rPr>
          <w:rFonts w:ascii="仿宋" w:eastAsia="仿宋" w:hAnsi="仿宋" w:cs="宋体" w:hint="eastAsia"/>
          <w:color w:val="000000"/>
          <w:kern w:val="0"/>
          <w:sz w:val="32"/>
          <w:szCs w:val="32"/>
        </w:rPr>
        <w:t>年</w:t>
      </w:r>
      <w:r w:rsidR="0061525B">
        <w:rPr>
          <w:rFonts w:ascii="仿宋" w:eastAsia="仿宋" w:hAnsi="仿宋" w:cs="宋体" w:hint="eastAsia"/>
          <w:color w:val="000000"/>
          <w:kern w:val="0"/>
          <w:sz w:val="32"/>
          <w:szCs w:val="32"/>
        </w:rPr>
        <w:t>5</w:t>
      </w:r>
      <w:r w:rsidRPr="00283423">
        <w:rPr>
          <w:rFonts w:ascii="仿宋" w:eastAsia="仿宋" w:hAnsi="仿宋" w:cs="宋体" w:hint="eastAsia"/>
          <w:color w:val="000000"/>
          <w:kern w:val="0"/>
          <w:sz w:val="32"/>
          <w:szCs w:val="32"/>
        </w:rPr>
        <w:t>月</w:t>
      </w:r>
      <w:r w:rsidR="0061525B">
        <w:rPr>
          <w:rFonts w:ascii="仿宋" w:eastAsia="仿宋" w:hAnsi="仿宋" w:cs="宋体" w:hint="eastAsia"/>
          <w:color w:val="000000"/>
          <w:kern w:val="0"/>
          <w:sz w:val="32"/>
          <w:szCs w:val="32"/>
        </w:rPr>
        <w:t>15</w:t>
      </w:r>
      <w:r w:rsidRPr="00283423">
        <w:rPr>
          <w:rFonts w:ascii="仿宋" w:eastAsia="仿宋" w:hAnsi="仿宋" w:cs="宋体" w:hint="eastAsia"/>
          <w:color w:val="000000"/>
          <w:kern w:val="0"/>
          <w:sz w:val="32"/>
          <w:szCs w:val="32"/>
        </w:rPr>
        <w:t>日校长办公会讨论通过，自发布之日起实施。</w:t>
      </w:r>
    </w:p>
    <w:p w:rsidR="00283423" w:rsidRPr="00283423" w:rsidRDefault="00283423" w:rsidP="00283423">
      <w:pPr>
        <w:widowControl/>
        <w:shd w:val="clear" w:color="auto" w:fill="FFFFFF"/>
        <w:spacing w:before="100" w:beforeAutospacing="1" w:after="100" w:afterAutospacing="1"/>
        <w:ind w:firstLine="640"/>
        <w:rPr>
          <w:rFonts w:ascii="仿宋" w:eastAsia="仿宋" w:hAnsi="仿宋"/>
        </w:rPr>
      </w:pPr>
      <w:r w:rsidRPr="0061525B">
        <w:rPr>
          <w:rFonts w:ascii="仿宋" w:eastAsia="仿宋" w:hAnsi="仿宋" w:cs="宋体" w:hint="eastAsia"/>
          <w:b/>
          <w:color w:val="000000"/>
          <w:kern w:val="0"/>
          <w:sz w:val="32"/>
          <w:szCs w:val="32"/>
        </w:rPr>
        <w:t>第三十一条</w:t>
      </w:r>
      <w:r w:rsidRPr="00283423">
        <w:rPr>
          <w:rFonts w:ascii="仿宋" w:eastAsia="仿宋" w:hAnsi="宋体" w:cs="宋体" w:hint="eastAsia"/>
          <w:color w:val="000000"/>
          <w:kern w:val="0"/>
          <w:sz w:val="32"/>
          <w:szCs w:val="32"/>
        </w:rPr>
        <w:t> </w:t>
      </w:r>
      <w:r w:rsidRPr="00283423">
        <w:rPr>
          <w:rFonts w:ascii="仿宋" w:eastAsia="仿宋" w:hAnsi="仿宋" w:cs="宋体" w:hint="eastAsia"/>
          <w:color w:val="000000"/>
          <w:kern w:val="0"/>
          <w:sz w:val="32"/>
          <w:szCs w:val="32"/>
        </w:rPr>
        <w:t>本办法由财务处负责解释。</w:t>
      </w:r>
    </w:p>
    <w:p w:rsidR="00283423" w:rsidRPr="00283423" w:rsidRDefault="00283423" w:rsidP="006D1174">
      <w:pPr>
        <w:pStyle w:val="a3"/>
        <w:ind w:left="780" w:firstLineChars="0" w:firstLine="0"/>
        <w:rPr>
          <w:rFonts w:ascii="仿宋" w:eastAsia="仿宋" w:hAnsi="仿宋"/>
          <w:sz w:val="32"/>
          <w:szCs w:val="32"/>
        </w:rPr>
      </w:pPr>
    </w:p>
    <w:sectPr w:rsidR="00283423" w:rsidRPr="00283423" w:rsidSect="00EA335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BE9" w:rsidRDefault="00D04BE9" w:rsidP="002E1582">
      <w:r>
        <w:separator/>
      </w:r>
    </w:p>
  </w:endnote>
  <w:endnote w:type="continuationSeparator" w:id="0">
    <w:p w:rsidR="00D04BE9" w:rsidRDefault="00D04BE9" w:rsidP="002E15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BE9" w:rsidRDefault="00D04BE9" w:rsidP="002E1582">
      <w:r>
        <w:separator/>
      </w:r>
    </w:p>
  </w:footnote>
  <w:footnote w:type="continuationSeparator" w:id="0">
    <w:p w:rsidR="00D04BE9" w:rsidRDefault="00D04BE9" w:rsidP="002E15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303F18"/>
    <w:multiLevelType w:val="hybridMultilevel"/>
    <w:tmpl w:val="05E0D10E"/>
    <w:lvl w:ilvl="0" w:tplc="DECAAACC">
      <w:start w:val="1"/>
      <w:numFmt w:val="decimal"/>
      <w:lvlText w:val="（%1）"/>
      <w:lvlJc w:val="left"/>
      <w:pPr>
        <w:ind w:left="1500" w:hanging="72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
    <w:nsid w:val="621A4892"/>
    <w:multiLevelType w:val="hybridMultilevel"/>
    <w:tmpl w:val="7CEAB782"/>
    <w:lvl w:ilvl="0" w:tplc="56321F20">
      <w:start w:val="1"/>
      <w:numFmt w:val="decimal"/>
      <w:lvlText w:val="%1."/>
      <w:lvlJc w:val="left"/>
      <w:pPr>
        <w:ind w:left="1765" w:hanging="112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6CE6778C"/>
    <w:multiLevelType w:val="hybridMultilevel"/>
    <w:tmpl w:val="1D9C3E9E"/>
    <w:lvl w:ilvl="0" w:tplc="6E88B4D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6D7D29F0"/>
    <w:multiLevelType w:val="hybridMultilevel"/>
    <w:tmpl w:val="829ADAD4"/>
    <w:lvl w:ilvl="0" w:tplc="44443A6A">
      <w:start w:val="1"/>
      <w:numFmt w:val="decimal"/>
      <w:lvlText w:val="%1."/>
      <w:lvlJc w:val="left"/>
      <w:pPr>
        <w:ind w:left="1615" w:hanging="97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D1174"/>
    <w:rsid w:val="001B6310"/>
    <w:rsid w:val="00282A13"/>
    <w:rsid w:val="00283423"/>
    <w:rsid w:val="002E1582"/>
    <w:rsid w:val="005C1678"/>
    <w:rsid w:val="0061525B"/>
    <w:rsid w:val="006D1174"/>
    <w:rsid w:val="0091558C"/>
    <w:rsid w:val="009D424D"/>
    <w:rsid w:val="00A75D70"/>
    <w:rsid w:val="00B23011"/>
    <w:rsid w:val="00C24B7B"/>
    <w:rsid w:val="00CA2104"/>
    <w:rsid w:val="00D04BE9"/>
    <w:rsid w:val="00D60DB4"/>
    <w:rsid w:val="00D67CB1"/>
    <w:rsid w:val="00DE3D5E"/>
    <w:rsid w:val="00EA3351"/>
    <w:rsid w:val="00F66F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3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1174"/>
    <w:pPr>
      <w:ind w:firstLineChars="200" w:firstLine="420"/>
    </w:pPr>
  </w:style>
  <w:style w:type="paragraph" w:styleId="a4">
    <w:name w:val="Balloon Text"/>
    <w:basedOn w:val="a"/>
    <w:link w:val="Char"/>
    <w:uiPriority w:val="99"/>
    <w:semiHidden/>
    <w:unhideWhenUsed/>
    <w:rsid w:val="00C24B7B"/>
    <w:rPr>
      <w:sz w:val="18"/>
      <w:szCs w:val="18"/>
    </w:rPr>
  </w:style>
  <w:style w:type="character" w:customStyle="1" w:styleId="Char">
    <w:name w:val="批注框文本 Char"/>
    <w:basedOn w:val="a0"/>
    <w:link w:val="a4"/>
    <w:uiPriority w:val="99"/>
    <w:semiHidden/>
    <w:rsid w:val="00C24B7B"/>
    <w:rPr>
      <w:sz w:val="18"/>
      <w:szCs w:val="18"/>
    </w:rPr>
  </w:style>
  <w:style w:type="paragraph" w:styleId="a5">
    <w:name w:val="header"/>
    <w:basedOn w:val="a"/>
    <w:link w:val="Char0"/>
    <w:uiPriority w:val="99"/>
    <w:semiHidden/>
    <w:unhideWhenUsed/>
    <w:rsid w:val="002E158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2E1582"/>
    <w:rPr>
      <w:sz w:val="18"/>
      <w:szCs w:val="18"/>
    </w:rPr>
  </w:style>
  <w:style w:type="paragraph" w:styleId="a6">
    <w:name w:val="footer"/>
    <w:basedOn w:val="a"/>
    <w:link w:val="Char1"/>
    <w:uiPriority w:val="99"/>
    <w:semiHidden/>
    <w:unhideWhenUsed/>
    <w:rsid w:val="002E1582"/>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2E1582"/>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8</Pages>
  <Words>453</Words>
  <Characters>2583</Characters>
  <Application>Microsoft Office Word</Application>
  <DocSecurity>0</DocSecurity>
  <Lines>21</Lines>
  <Paragraphs>6</Paragraphs>
  <ScaleCrop>false</ScaleCrop>
  <Company>Lenovo</Company>
  <LinksUpToDate>false</LinksUpToDate>
  <CharactersWithSpaces>3030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王春雷</dc:creator>
  <cp:lastModifiedBy>lenovo</cp:lastModifiedBy>
  <cp:revision>19</cp:revision>
  <cp:lastPrinted>2019-05-14T02:28:00Z</cp:lastPrinted>
  <dcterms:created xsi:type="dcterms:W3CDTF">2019-05-14T01:39:00Z</dcterms:created>
  <dcterms:modified xsi:type="dcterms:W3CDTF">2021-06-24T08:03:00Z</dcterms:modified>
</cp:coreProperties>
</file>