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rPr>
          <w:rStyle w:val="7"/>
          <w:color w:val="FF0000"/>
          <w:sz w:val="48"/>
          <w:szCs w:val="48"/>
        </w:rPr>
      </w:pPr>
      <w:bookmarkStart w:id="0" w:name="_GoBack"/>
      <w:bookmarkEnd w:id="0"/>
      <w:r>
        <w:rPr>
          <w:rStyle w:val="7"/>
          <w:rFonts w:hint="eastAsia"/>
          <w:color w:val="FF0000"/>
          <w:sz w:val="48"/>
          <w:szCs w:val="48"/>
        </w:rPr>
        <w:t>12万申报，轻松搞定！</w:t>
      </w:r>
    </w:p>
    <w:p>
      <w:pPr>
        <w:pStyle w:val="5"/>
        <w:widowControl/>
        <w:spacing w:beforeAutospacing="0" w:afterAutospacing="0"/>
        <w:rPr>
          <w:rStyle w:val="7"/>
        </w:rPr>
      </w:pPr>
    </w:p>
    <w:p>
      <w:pPr>
        <w:pStyle w:val="5"/>
        <w:widowControl/>
        <w:spacing w:beforeAutospacing="0" w:afterAutospacing="0"/>
      </w:pPr>
      <w:r>
        <w:rPr>
          <w:rStyle w:val="7"/>
        </w:rPr>
        <w:t>一、登录江苏地方税务局网站</w:t>
      </w:r>
    </w:p>
    <w:p>
      <w:pPr>
        <w:pStyle w:val="5"/>
        <w:widowControl/>
        <w:spacing w:beforeAutospacing="0" w:afterAutospacing="0"/>
      </w:pPr>
      <w:r>
        <w:t>　</w:t>
      </w:r>
      <w:r>
        <w:rPr>
          <w:rFonts w:hint="eastAsia"/>
        </w:rPr>
        <w:t xml:space="preserve">  </w:t>
      </w:r>
      <w:r>
        <w:rPr>
          <w:sz w:val="21"/>
          <w:szCs w:val="21"/>
        </w:rPr>
        <w:t>1.登陆江苏省地方税务局网站（http://www.jsds.gov.cn/）。</w:t>
      </w:r>
    </w:p>
    <w:p>
      <w:pPr>
        <w:pStyle w:val="5"/>
        <w:widowControl/>
        <w:spacing w:beforeAutospacing="0" w:afterAutospacing="0"/>
      </w:pPr>
      <w:r>
        <w:rPr>
          <w:sz w:val="21"/>
          <w:szCs w:val="21"/>
        </w:rPr>
        <w:t>　</w:t>
      </w:r>
      <w:r>
        <w:rPr>
          <w:rFonts w:hint="eastAsia"/>
          <w:sz w:val="21"/>
          <w:szCs w:val="21"/>
        </w:rPr>
        <w:t xml:space="preserve">  </w:t>
      </w:r>
      <w:r>
        <w:rPr>
          <w:sz w:val="21"/>
          <w:szCs w:val="21"/>
        </w:rPr>
        <w:t>2.在网站【办税服务】栏目中找到【江苏地税电子税务局】，在申报纳税界面最右边看到</w:t>
      </w:r>
      <w:r>
        <w:rPr>
          <w:rStyle w:val="7"/>
          <w:color w:val="E62E2B"/>
          <w:sz w:val="21"/>
          <w:szCs w:val="21"/>
        </w:rPr>
        <w:t>自然人登陆界面</w:t>
      </w:r>
      <w:r>
        <w:rPr>
          <w:sz w:val="21"/>
          <w:szCs w:val="21"/>
        </w:rPr>
        <w:t>，点击登陆。</w:t>
      </w:r>
    </w:p>
    <w:p>
      <w:pPr>
        <w:widowControl/>
        <w:ind w:firstLine="420" w:firstLineChars="200"/>
        <w:jc w:val="left"/>
      </w:pPr>
      <w:r>
        <w:rPr>
          <w:szCs w:val="21"/>
        </w:rPr>
        <w:t>3.可选择左边的</w:t>
      </w:r>
      <w:r>
        <w:rPr>
          <w:rStyle w:val="7"/>
          <w:color w:val="E62E2B"/>
          <w:szCs w:val="21"/>
        </w:rPr>
        <w:t>支付宝快速登录</w:t>
      </w:r>
      <w:r>
        <w:rPr>
          <w:szCs w:val="21"/>
        </w:rPr>
        <w:t>，或选择右边</w:t>
      </w:r>
      <w:r>
        <w:rPr>
          <w:rStyle w:val="7"/>
          <w:color w:val="E62E2B"/>
          <w:szCs w:val="21"/>
        </w:rPr>
        <w:t>身份证件登录</w:t>
      </w:r>
      <w:r>
        <w:rPr>
          <w:szCs w:val="21"/>
        </w:rPr>
        <w:t>。</w:t>
      </w:r>
    </w:p>
    <w:p>
      <w:pPr>
        <w:widowControl/>
        <w:jc w:val="left"/>
      </w:pPr>
      <w:r>
        <w:rPr>
          <w:rFonts w:ascii="宋体" w:hAnsi="宋体" w:eastAsia="宋体" w:cs="宋体"/>
          <w:kern w:val="0"/>
          <w:sz w:val="24"/>
        </w:rPr>
        <w:fldChar w:fldCharType="begin"/>
      </w:r>
      <w:r>
        <w:rPr>
          <w:rFonts w:ascii="宋体" w:hAnsi="宋体" w:eastAsia="宋体" w:cs="宋体"/>
          <w:kern w:val="0"/>
          <w:sz w:val="24"/>
        </w:rPr>
        <w:instrText xml:space="preserve">INCLUDEPICTURE \d "http://mmbiz.qpic.cn/mmbiz_png/fmGx2c3XdK2JOA6Yoy8b1beZR9Bs6wAAw5ts8q20oibG0tALKnre17zHGJzS5jEKuY3NK8rJ1nsUg9c0ZYfOwbA/640?wx_fmt=png&amp;tp=webp&amp;wxfrom=5&amp;wx_lazy=1" \* MERGEFORMATINET </w:instrText>
      </w:r>
      <w:r>
        <w:rPr>
          <w:rFonts w:ascii="宋体" w:hAnsi="宋体" w:eastAsia="宋体" w:cs="宋体"/>
          <w:kern w:val="0"/>
          <w:sz w:val="24"/>
        </w:rPr>
        <w:fldChar w:fldCharType="end"/>
      </w:r>
      <w:r>
        <w:drawing>
          <wp:inline distT="0" distB="0" distL="114300" distR="114300">
            <wp:extent cx="5272405" cy="2421890"/>
            <wp:effectExtent l="0" t="0" r="4445" b="16510"/>
            <wp:docPr id="33" name="图片 33" descr="640.web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640.webp (5)"/>
                    <pic:cNvPicPr>
                      <a:picLocks noChangeAspect="1"/>
                    </pic:cNvPicPr>
                  </pic:nvPicPr>
                  <pic:blipFill>
                    <a:blip r:embed="rId4"/>
                    <a:stretch>
                      <a:fillRect/>
                    </a:stretch>
                  </pic:blipFill>
                  <pic:spPr>
                    <a:xfrm>
                      <a:off x="0" y="0"/>
                      <a:ext cx="5272405" cy="2421890"/>
                    </a:xfrm>
                    <a:prstGeom prst="rect">
                      <a:avLst/>
                    </a:prstGeom>
                  </pic:spPr>
                </pic:pic>
              </a:graphicData>
            </a:graphic>
          </wp:inline>
        </w:drawing>
      </w:r>
    </w:p>
    <w:p>
      <w:pPr>
        <w:pStyle w:val="5"/>
        <w:widowControl/>
        <w:spacing w:beforeAutospacing="0" w:afterAutospacing="0"/>
        <w:rPr>
          <w:b/>
          <w:bCs/>
        </w:rPr>
      </w:pPr>
      <w:r>
        <w:rPr>
          <w:rFonts w:hint="eastAsia"/>
          <w:b/>
          <w:bCs/>
        </w:rPr>
        <w:t>（一）</w:t>
      </w:r>
      <w:r>
        <w:rPr>
          <w:b/>
          <w:bCs/>
        </w:rPr>
        <w:t>支付宝快捷登录</w:t>
      </w:r>
    </w:p>
    <w:p>
      <w:pPr>
        <w:pStyle w:val="5"/>
        <w:widowControl/>
        <w:spacing w:beforeAutospacing="0" w:afterAutospacing="0"/>
      </w:pPr>
    </w:p>
    <w:p>
      <w:pPr>
        <w:pStyle w:val="5"/>
        <w:widowControl/>
        <w:spacing w:beforeAutospacing="0" w:afterAutospacing="0"/>
      </w:pPr>
      <w:r>
        <w:rPr>
          <w:sz w:val="21"/>
          <w:szCs w:val="21"/>
        </w:rPr>
        <w:t>　　您可在电子税务局网站上通过支付宝账号或者支付宝扫码方式登录。（</w:t>
      </w:r>
      <w:r>
        <w:rPr>
          <w:rStyle w:val="7"/>
          <w:color w:val="E62E2B"/>
          <w:sz w:val="21"/>
          <w:szCs w:val="21"/>
        </w:rPr>
        <w:t>该登陆方式无需在地税办理自然人登记，仅限支付宝实名认证用户。</w:t>
      </w:r>
      <w:r>
        <w:rPr>
          <w:sz w:val="21"/>
          <w:szCs w:val="21"/>
        </w:rPr>
        <w:t>）</w:t>
      </w:r>
    </w:p>
    <w:p>
      <w:pPr>
        <w:widowControl/>
        <w:jc w:val="left"/>
        <w:rPr>
          <w:rFonts w:cs="Times New Roman"/>
          <w:kern w:val="0"/>
          <w:szCs w:val="21"/>
        </w:rPr>
      </w:pPr>
      <w:r>
        <w:rPr>
          <w:rFonts w:cs="Times New Roman"/>
          <w:kern w:val="0"/>
          <w:szCs w:val="21"/>
        </w:rPr>
        <w:t>1.支付宝账号密码登录</w:t>
      </w:r>
    </w:p>
    <w:p>
      <w:pPr>
        <w:pStyle w:val="5"/>
        <w:widowControl/>
        <w:spacing w:beforeAutospacing="0" w:afterAutospacing="0"/>
        <w:rPr>
          <w:sz w:val="21"/>
          <w:szCs w:val="21"/>
        </w:rPr>
      </w:pPr>
      <w:r>
        <w:rPr>
          <w:sz w:val="21"/>
          <w:szCs w:val="21"/>
        </w:rPr>
        <w:t>　　</w:t>
      </w:r>
      <w:r>
        <w:rPr>
          <w:rFonts w:hint="eastAsia"/>
          <w:sz w:val="21"/>
          <w:szCs w:val="21"/>
        </w:rPr>
        <w:t>(</w:t>
      </w:r>
      <w:r>
        <w:rPr>
          <w:sz w:val="21"/>
          <w:szCs w:val="21"/>
        </w:rPr>
        <w:t>1</w:t>
      </w:r>
      <w:r>
        <w:rPr>
          <w:rFonts w:hint="eastAsia"/>
          <w:sz w:val="21"/>
          <w:szCs w:val="21"/>
        </w:rPr>
        <w:t>)</w:t>
      </w:r>
      <w:r>
        <w:rPr>
          <w:sz w:val="21"/>
          <w:szCs w:val="21"/>
        </w:rPr>
        <w:t>按照要求填写支付宝账号密码，点击登录。</w:t>
      </w:r>
    </w:p>
    <w:p>
      <w:pPr>
        <w:widowControl/>
        <w:jc w:val="left"/>
        <w:rPr>
          <w:rFonts w:cs="Times New Roman"/>
          <w:kern w:val="0"/>
          <w:szCs w:val="21"/>
        </w:rPr>
      </w:pPr>
      <w:r>
        <w:rPr>
          <w:rFonts w:hint="eastAsia" w:cs="Times New Roman"/>
          <w:kern w:val="0"/>
          <w:szCs w:val="21"/>
        </w:rPr>
        <w:t xml:space="preserve">    (</w:t>
      </w:r>
      <w:r>
        <w:rPr>
          <w:rFonts w:cs="Times New Roman"/>
          <w:kern w:val="0"/>
          <w:szCs w:val="21"/>
        </w:rPr>
        <w:t>2</w:t>
      </w:r>
      <w:r>
        <w:rPr>
          <w:rFonts w:hint="eastAsia" w:cs="Times New Roman"/>
          <w:kern w:val="0"/>
          <w:szCs w:val="21"/>
        </w:rPr>
        <w:t>)</w:t>
      </w:r>
      <w:r>
        <w:rPr>
          <w:rFonts w:cs="Times New Roman"/>
          <w:kern w:val="0"/>
          <w:szCs w:val="21"/>
        </w:rPr>
        <w:t>支付宝登录成功后，将提示需要手机打开支付宝软件扫描二维码验证身份。</w:t>
      </w:r>
    </w:p>
    <w:p>
      <w:pPr>
        <w:widowControl/>
        <w:jc w:val="left"/>
      </w:pPr>
      <w:r>
        <w:rPr>
          <w:rFonts w:ascii="宋体" w:hAnsi="宋体" w:eastAsia="宋体" w:cs="宋体"/>
          <w:kern w:val="0"/>
          <w:sz w:val="24"/>
        </w:rPr>
        <w:fldChar w:fldCharType="begin"/>
      </w:r>
      <w:r>
        <w:rPr>
          <w:rFonts w:ascii="宋体" w:hAnsi="宋体" w:eastAsia="宋体" w:cs="宋体"/>
          <w:kern w:val="0"/>
          <w:sz w:val="24"/>
        </w:rPr>
        <w:instrText xml:space="preserve">INCLUDEPICTURE \d "http://mmbiz.qpic.cn/mmbiz_png/fmGx2c3XdK2JOA6Yoy8b1beZR9Bs6wAAXLtg9TDic6UsqQoHoeNBIGHjjOJHhss3UoBTUeZVVMFAUe2qcehPibUg/640?wx_fmt=png&amp;tp=webp&amp;wxfrom=5&amp;wx_lazy=1" \* MERGEFORMATINET </w:instrText>
      </w:r>
      <w:r>
        <w:rPr>
          <w:rFonts w:ascii="宋体" w:hAnsi="宋体" w:eastAsia="宋体" w:cs="宋体"/>
          <w:kern w:val="0"/>
          <w:sz w:val="24"/>
        </w:rPr>
        <w:fldChar w:fldCharType="end"/>
      </w:r>
      <w:r>
        <w:drawing>
          <wp:inline distT="0" distB="0" distL="114300" distR="114300">
            <wp:extent cx="3856990" cy="1971675"/>
            <wp:effectExtent l="0" t="0" r="10160" b="9525"/>
            <wp:docPr id="36" name="图片 36" descr="640.web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640.webp (7)"/>
                    <pic:cNvPicPr>
                      <a:picLocks noChangeAspect="1"/>
                    </pic:cNvPicPr>
                  </pic:nvPicPr>
                  <pic:blipFill>
                    <a:blip r:embed="rId5"/>
                    <a:stretch>
                      <a:fillRect/>
                    </a:stretch>
                  </pic:blipFill>
                  <pic:spPr>
                    <a:xfrm>
                      <a:off x="0" y="0"/>
                      <a:ext cx="3856990" cy="1971675"/>
                    </a:xfrm>
                    <a:prstGeom prst="rect">
                      <a:avLst/>
                    </a:prstGeom>
                  </pic:spPr>
                </pic:pic>
              </a:graphicData>
            </a:graphic>
          </wp:inline>
        </w:drawing>
      </w:r>
    </w:p>
    <w:p>
      <w:pPr>
        <w:widowControl/>
        <w:jc w:val="left"/>
        <w:rPr>
          <w:rFonts w:cs="Times New Roman"/>
          <w:kern w:val="0"/>
          <w:szCs w:val="21"/>
        </w:rPr>
      </w:pPr>
      <w:r>
        <w:rPr>
          <w:rFonts w:hint="eastAsia"/>
          <w:szCs w:val="21"/>
        </w:rPr>
        <w:t xml:space="preserve">     (</w:t>
      </w:r>
      <w:r>
        <w:rPr>
          <w:szCs w:val="21"/>
        </w:rPr>
        <w:t>3</w:t>
      </w:r>
      <w:r>
        <w:rPr>
          <w:rFonts w:hint="eastAsia"/>
          <w:szCs w:val="21"/>
        </w:rPr>
        <w:t>)</w:t>
      </w:r>
      <w:r>
        <w:rPr>
          <w:szCs w:val="21"/>
        </w:rPr>
        <w:t>打开手机支付宝软件，根据提示进行登录确认</w:t>
      </w:r>
      <w:r>
        <w:rPr>
          <w:rFonts w:ascii="宋体" w:hAnsi="宋体" w:eastAsia="宋体" w:cs="宋体"/>
          <w:kern w:val="0"/>
          <w:sz w:val="24"/>
        </w:rPr>
        <w:fldChar w:fldCharType="begin"/>
      </w:r>
      <w:r>
        <w:rPr>
          <w:rFonts w:ascii="宋体" w:hAnsi="宋体" w:eastAsia="宋体" w:cs="宋体"/>
          <w:kern w:val="0"/>
          <w:sz w:val="24"/>
        </w:rPr>
        <w:instrText xml:space="preserve">INCLUDEPICTURE \d "http://mmbiz.qpic.cn/mmbiz_png/fmGx2c3XdK2JOA6Yoy8b1beZR9Bs6wAAjkM5dS3ricAPGqeKmP9oUh01G2GYDVoAsMEic1DC7zBictFBROW2chUiaw/640?wx_fmt=png&amp;tp=webp&amp;wxfrom=5&amp;wx_lazy=1" \* MERGEFORMATINET </w:instrText>
      </w:r>
      <w:r>
        <w:rPr>
          <w:rFonts w:ascii="宋体" w:hAnsi="宋体" w:eastAsia="宋体" w:cs="宋体"/>
          <w:kern w:val="0"/>
          <w:sz w:val="24"/>
        </w:rPr>
        <w:fldChar w:fldCharType="end"/>
      </w:r>
      <w:r>
        <w:drawing>
          <wp:inline distT="0" distB="0" distL="114300" distR="114300">
            <wp:extent cx="5047615" cy="3780790"/>
            <wp:effectExtent l="0" t="0" r="635" b="10160"/>
            <wp:docPr id="37" name="图片 37" descr="640.web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640.webp (9)"/>
                    <pic:cNvPicPr>
                      <a:picLocks noChangeAspect="1"/>
                    </pic:cNvPicPr>
                  </pic:nvPicPr>
                  <pic:blipFill>
                    <a:blip r:embed="rId6"/>
                    <a:stretch>
                      <a:fillRect/>
                    </a:stretch>
                  </pic:blipFill>
                  <pic:spPr>
                    <a:xfrm>
                      <a:off x="0" y="0"/>
                      <a:ext cx="5047615" cy="3780790"/>
                    </a:xfrm>
                    <a:prstGeom prst="rect">
                      <a:avLst/>
                    </a:prstGeom>
                  </pic:spPr>
                </pic:pic>
              </a:graphicData>
            </a:graphic>
          </wp:inline>
        </w:drawing>
      </w:r>
      <w:r>
        <w:rPr>
          <w:rFonts w:cs="Times New Roman"/>
          <w:kern w:val="0"/>
          <w:szCs w:val="21"/>
        </w:rPr>
        <w:t>2.</w:t>
      </w:r>
      <w:r>
        <w:rPr>
          <w:rFonts w:hint="eastAsia" w:cs="Times New Roman"/>
          <w:kern w:val="0"/>
          <w:szCs w:val="21"/>
        </w:rPr>
        <w:t>22.</w:t>
      </w:r>
      <w:r>
        <w:rPr>
          <w:rFonts w:cs="Times New Roman"/>
          <w:kern w:val="0"/>
          <w:szCs w:val="21"/>
        </w:rPr>
        <w:t>支付宝扫码方式登录　</w:t>
      </w:r>
    </w:p>
    <w:p>
      <w:pPr>
        <w:widowControl/>
        <w:jc w:val="left"/>
      </w:pPr>
      <w:r>
        <w:rPr>
          <w:rFonts w:hint="eastAsia" w:cs="Times New Roman"/>
          <w:kern w:val="0"/>
          <w:szCs w:val="21"/>
        </w:rPr>
        <w:t>(</w:t>
      </w:r>
      <w:r>
        <w:rPr>
          <w:rFonts w:cs="Times New Roman"/>
          <w:kern w:val="0"/>
          <w:szCs w:val="21"/>
        </w:rPr>
        <w:t>1</w:t>
      </w:r>
      <w:r>
        <w:rPr>
          <w:rFonts w:hint="eastAsia" w:cs="Times New Roman"/>
          <w:kern w:val="0"/>
          <w:szCs w:val="21"/>
        </w:rPr>
        <w:t>)</w:t>
      </w:r>
      <w:r>
        <w:rPr>
          <w:rFonts w:cs="Times New Roman"/>
          <w:kern w:val="0"/>
          <w:szCs w:val="21"/>
        </w:rPr>
        <w:t>在电脑的登录页面点击二维码标志。在手机上打开支付宝， 点击【扫一扫】</w:t>
      </w:r>
      <w:r>
        <w:drawing>
          <wp:inline distT="0" distB="0" distL="114300" distR="114300">
            <wp:extent cx="5200015" cy="3923665"/>
            <wp:effectExtent l="0" t="0" r="63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00015" cy="3923665"/>
                    </a:xfrm>
                    <a:prstGeom prst="rect">
                      <a:avLst/>
                    </a:prstGeom>
                    <a:noFill/>
                    <a:ln w="9525">
                      <a:noFill/>
                    </a:ln>
                  </pic:spPr>
                </pic:pic>
              </a:graphicData>
            </a:graphic>
          </wp:inline>
        </w:drawing>
      </w:r>
    </w:p>
    <w:p>
      <w:pPr>
        <w:widowControl/>
        <w:jc w:val="left"/>
        <w:rPr>
          <w:rFonts w:cs="Times New Roman"/>
          <w:kern w:val="0"/>
          <w:szCs w:val="21"/>
        </w:rPr>
      </w:pPr>
      <w:r>
        <w:rPr>
          <w:szCs w:val="21"/>
        </w:rPr>
        <w:t>　　</w:t>
      </w:r>
      <w:r>
        <w:rPr>
          <w:rFonts w:hint="eastAsia" w:cs="Times New Roman"/>
          <w:kern w:val="0"/>
          <w:szCs w:val="21"/>
        </w:rPr>
        <w:t>(</w:t>
      </w:r>
      <w:r>
        <w:rPr>
          <w:rFonts w:cs="Times New Roman"/>
          <w:kern w:val="0"/>
          <w:szCs w:val="21"/>
        </w:rPr>
        <w:t>2</w:t>
      </w:r>
      <w:r>
        <w:rPr>
          <w:rFonts w:hint="eastAsia" w:cs="Times New Roman"/>
          <w:kern w:val="0"/>
          <w:szCs w:val="21"/>
        </w:rPr>
        <w:t>)</w:t>
      </w:r>
      <w:r>
        <w:rPr>
          <w:rFonts w:cs="Times New Roman"/>
          <w:kern w:val="0"/>
          <w:szCs w:val="21"/>
        </w:rPr>
        <w:t>选择确认登录，电脑端即可登录上支付宝账户</w:t>
      </w:r>
    </w:p>
    <w:p>
      <w:pPr>
        <w:widowControl/>
        <w:jc w:val="left"/>
        <w:rPr>
          <w:rFonts w:cs="Times New Roman"/>
          <w:kern w:val="0"/>
          <w:szCs w:val="21"/>
        </w:rPr>
      </w:pPr>
      <w:r>
        <w:rPr>
          <w:rFonts w:hint="eastAsia" w:cs="Times New Roman"/>
          <w:kern w:val="0"/>
          <w:szCs w:val="21"/>
        </w:rPr>
        <w:t xml:space="preserve">    (</w:t>
      </w:r>
      <w:r>
        <w:rPr>
          <w:rFonts w:cs="Times New Roman"/>
          <w:kern w:val="0"/>
          <w:szCs w:val="21"/>
        </w:rPr>
        <w:t>3</w:t>
      </w:r>
      <w:r>
        <w:rPr>
          <w:rFonts w:hint="eastAsia" w:cs="Times New Roman"/>
          <w:kern w:val="0"/>
          <w:szCs w:val="21"/>
        </w:rPr>
        <w:t>)</w:t>
      </w:r>
      <w:r>
        <w:rPr>
          <w:rFonts w:cs="Times New Roman"/>
          <w:kern w:val="0"/>
          <w:szCs w:val="21"/>
        </w:rPr>
        <w:t>根据电脑端的要求</w:t>
      </w:r>
      <w:r>
        <w:rPr>
          <w:rFonts w:cs="Times New Roman"/>
          <w:b/>
          <w:kern w:val="0"/>
        </w:rPr>
        <w:t>进行授权</w:t>
      </w:r>
      <w:r>
        <w:rPr>
          <w:rFonts w:cs="Times New Roman"/>
          <w:kern w:val="0"/>
          <w:szCs w:val="21"/>
        </w:rPr>
        <w:t>，即可顺利登录。</w:t>
      </w:r>
      <w:r>
        <w:rPr>
          <w:rFonts w:cs="Times New Roman"/>
          <w:kern w:val="0"/>
          <w:szCs w:val="21"/>
        </w:rPr>
        <w:fldChar w:fldCharType="begin"/>
      </w:r>
      <w:r>
        <w:rPr>
          <w:rFonts w:cs="Times New Roman"/>
          <w:kern w:val="0"/>
          <w:szCs w:val="21"/>
        </w:rPr>
        <w:instrText xml:space="preserve">INCLUDEPICTURE \d "http://mmbiz.qpic.cn/mmbiz_png/fmGx2c3XdK2JOA6Yoy8b1beZR9Bs6wAAf3ibY4OIicOHyG6tN6RdsLiaKibDtIbKuknfu8SeJRrjVJPDozLoCXBm8Q/640?wx_fmt=png&amp;tp=webp&amp;wxfrom=5&amp;wx_lazy=1" \* MERGEFORMATINET </w:instrText>
      </w:r>
      <w:r>
        <w:rPr>
          <w:rFonts w:cs="Times New Roman"/>
          <w:kern w:val="0"/>
          <w:szCs w:val="21"/>
        </w:rPr>
        <w:fldChar w:fldCharType="end"/>
      </w:r>
    </w:p>
    <w:p>
      <w:pPr>
        <w:pStyle w:val="5"/>
        <w:widowControl/>
        <w:spacing w:beforeAutospacing="0" w:afterAutospacing="0"/>
      </w:pPr>
      <w:r>
        <w:rPr>
          <w:rStyle w:val="7"/>
          <w:rFonts w:hint="eastAsia"/>
        </w:rPr>
        <w:t>（二）</w:t>
      </w:r>
      <w:r>
        <w:rPr>
          <w:rStyle w:val="7"/>
        </w:rPr>
        <w:t>自然人基本信息登记</w:t>
      </w:r>
    </w:p>
    <w:p>
      <w:pPr>
        <w:widowControl/>
        <w:jc w:val="left"/>
        <w:rPr>
          <w:rFonts w:cs="Times New Roman"/>
          <w:kern w:val="0"/>
          <w:szCs w:val="21"/>
        </w:rPr>
      </w:pPr>
      <w:r>
        <w:rPr>
          <w:szCs w:val="21"/>
        </w:rPr>
        <w:t>　</w:t>
      </w:r>
      <w:r>
        <w:rPr>
          <w:rFonts w:cs="Times New Roman"/>
          <w:kern w:val="0"/>
          <w:szCs w:val="21"/>
        </w:rPr>
        <w:t>　</w:t>
      </w:r>
      <w:r>
        <w:rPr>
          <w:rFonts w:cs="Times New Roman"/>
          <w:b/>
          <w:color w:val="FF0000"/>
          <w:kern w:val="0"/>
        </w:rPr>
        <w:t>首次使用</w:t>
      </w:r>
      <w:r>
        <w:rPr>
          <w:rFonts w:cs="Times New Roman"/>
          <w:kern w:val="0"/>
          <w:szCs w:val="21"/>
        </w:rPr>
        <w:t>支付宝方式登录的纳税人，系统会跳出《个人所得税基础信息表（B表）》，纳税人</w:t>
      </w:r>
      <w:r>
        <w:rPr>
          <w:rFonts w:cs="Times New Roman"/>
          <w:b/>
          <w:color w:val="FF0000"/>
          <w:kern w:val="0"/>
        </w:rPr>
        <w:t>据实填写</w:t>
      </w:r>
      <w:r>
        <w:rPr>
          <w:rFonts w:cs="Times New Roman"/>
          <w:kern w:val="0"/>
          <w:szCs w:val="21"/>
        </w:rPr>
        <w:t>基础数据，确认无误后点击右上角</w:t>
      </w:r>
      <w:r>
        <w:rPr>
          <w:rFonts w:cs="Times New Roman"/>
          <w:b/>
          <w:color w:val="FF0000"/>
          <w:kern w:val="0"/>
        </w:rPr>
        <w:t>【确认】</w:t>
      </w:r>
      <w:r>
        <w:rPr>
          <w:rFonts w:cs="Times New Roman"/>
          <w:kern w:val="0"/>
          <w:szCs w:val="21"/>
        </w:rPr>
        <w:t>按钮。</w:t>
      </w:r>
    </w:p>
    <w:p>
      <w:pPr>
        <w:widowControl/>
        <w:jc w:val="left"/>
      </w:pPr>
      <w:r>
        <w:rPr>
          <w:rFonts w:ascii="宋体" w:hAnsi="宋体" w:eastAsia="宋体" w:cs="宋体"/>
          <w:kern w:val="0"/>
          <w:sz w:val="24"/>
        </w:rPr>
        <w:fldChar w:fldCharType="begin"/>
      </w:r>
      <w:r>
        <w:rPr>
          <w:rFonts w:ascii="宋体" w:hAnsi="宋体" w:eastAsia="宋体" w:cs="宋体"/>
          <w:kern w:val="0"/>
          <w:sz w:val="24"/>
        </w:rPr>
        <w:instrText xml:space="preserve">INCLUDEPICTURE \d "http://mmbiz.qpic.cn/mmbiz_png/fmGx2c3XdK2JOA6Yoy8b1beZR9Bs6wAAlEbmSljCeQGHbDMSg5Vajwna4yDMcgn2Rj0GtXGUT4yiaWR1GPmUiavw/640?wx_fmt=png&amp;tp=webp&amp;wxfrom=5&amp;wx_lazy=1" \* MERGEFORMATINET </w:instrText>
      </w:r>
      <w:r>
        <w:rPr>
          <w:rFonts w:ascii="宋体" w:hAnsi="宋体" w:eastAsia="宋体" w:cs="宋体"/>
          <w:kern w:val="0"/>
          <w:sz w:val="24"/>
        </w:rPr>
        <w:fldChar w:fldCharType="end"/>
      </w:r>
      <w:r>
        <w:drawing>
          <wp:inline distT="0" distB="0" distL="114300" distR="114300">
            <wp:extent cx="5272405" cy="3261995"/>
            <wp:effectExtent l="0" t="0" r="4445" b="14605"/>
            <wp:docPr id="39" name="图片 39" descr="640.web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640.webp (11)"/>
                    <pic:cNvPicPr>
                      <a:picLocks noChangeAspect="1"/>
                    </pic:cNvPicPr>
                  </pic:nvPicPr>
                  <pic:blipFill>
                    <a:blip r:embed="rId8"/>
                    <a:stretch>
                      <a:fillRect/>
                    </a:stretch>
                  </pic:blipFill>
                  <pic:spPr>
                    <a:xfrm>
                      <a:off x="0" y="0"/>
                      <a:ext cx="5272405" cy="3261995"/>
                    </a:xfrm>
                    <a:prstGeom prst="rect">
                      <a:avLst/>
                    </a:prstGeom>
                  </pic:spPr>
                </pic:pic>
              </a:graphicData>
            </a:graphic>
          </wp:inline>
        </w:drawing>
      </w:r>
    </w:p>
    <w:p>
      <w:pPr>
        <w:pStyle w:val="5"/>
        <w:widowControl/>
        <w:spacing w:beforeAutospacing="0" w:afterAutospacing="0"/>
      </w:pPr>
      <w:r>
        <w:rPr>
          <w:rStyle w:val="7"/>
        </w:rPr>
        <w:t>注意</w:t>
      </w:r>
    </w:p>
    <w:p>
      <w:pPr>
        <w:pStyle w:val="5"/>
        <w:widowControl/>
        <w:spacing w:beforeAutospacing="0" w:afterAutospacing="0"/>
        <w:ind w:firstLine="420"/>
        <w:rPr>
          <w:sz w:val="21"/>
          <w:szCs w:val="21"/>
        </w:rPr>
      </w:pPr>
      <w:r>
        <w:rPr>
          <w:sz w:val="21"/>
          <w:szCs w:val="21"/>
        </w:rPr>
        <w:t>1.境内联系地址不得为空，操作时对准</w:t>
      </w:r>
      <w:r>
        <w:rPr>
          <w:b/>
          <w:color w:val="FF0000"/>
          <w:sz w:val="21"/>
        </w:rPr>
        <w:t>浅蓝色条纹前的白色空格单击，</w:t>
      </w:r>
      <w:r>
        <w:rPr>
          <w:sz w:val="21"/>
          <w:szCs w:val="21"/>
        </w:rPr>
        <w:t>出现下拉框，</w:t>
      </w:r>
      <w:r>
        <w:rPr>
          <w:rFonts w:hint="eastAsia"/>
          <w:sz w:val="21"/>
          <w:szCs w:val="21"/>
        </w:rPr>
        <w:t>选</w:t>
      </w:r>
      <w:r>
        <w:rPr>
          <w:sz w:val="21"/>
          <w:szCs w:val="21"/>
        </w:rPr>
        <w:t>择省、市、乡镇、街道，否</w:t>
      </w:r>
      <w:r>
        <w:rPr>
          <w:rFonts w:hint="eastAsia"/>
          <w:sz w:val="21"/>
          <w:szCs w:val="21"/>
        </w:rPr>
        <w:t>则无法提交。</w:t>
      </w:r>
    </w:p>
    <w:p>
      <w:pPr>
        <w:pStyle w:val="5"/>
        <w:widowControl/>
        <w:spacing w:beforeAutospacing="0" w:afterAutospacing="0"/>
        <w:ind w:firstLine="420"/>
        <w:rPr>
          <w:sz w:val="21"/>
          <w:szCs w:val="21"/>
        </w:rPr>
      </w:pPr>
      <w:r>
        <w:rPr>
          <w:rFonts w:hint="eastAsia"/>
          <w:sz w:val="21"/>
          <w:szCs w:val="21"/>
        </w:rPr>
        <w:drawing>
          <wp:inline distT="0" distB="0" distL="114300" distR="114300">
            <wp:extent cx="5269865" cy="2565400"/>
            <wp:effectExtent l="0" t="0" r="6985" b="6350"/>
            <wp:docPr id="6" name="图片 6" descr="640.web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40.webp (15)"/>
                    <pic:cNvPicPr>
                      <a:picLocks noChangeAspect="1"/>
                    </pic:cNvPicPr>
                  </pic:nvPicPr>
                  <pic:blipFill>
                    <a:blip r:embed="rId9"/>
                    <a:stretch>
                      <a:fillRect/>
                    </a:stretch>
                  </pic:blipFill>
                  <pic:spPr>
                    <a:xfrm>
                      <a:off x="0" y="0"/>
                      <a:ext cx="5269865" cy="2565400"/>
                    </a:xfrm>
                    <a:prstGeom prst="rect">
                      <a:avLst/>
                    </a:prstGeom>
                  </pic:spPr>
                </pic:pic>
              </a:graphicData>
            </a:graphic>
          </wp:inline>
        </w:drawing>
      </w:r>
    </w:p>
    <w:p>
      <w:pPr>
        <w:pStyle w:val="5"/>
        <w:widowControl/>
        <w:spacing w:beforeAutospacing="0" w:afterAutospacing="0"/>
        <w:ind w:firstLine="420"/>
        <w:rPr>
          <w:sz w:val="21"/>
          <w:szCs w:val="21"/>
        </w:rPr>
      </w:pPr>
    </w:p>
    <w:p>
      <w:pPr>
        <w:pStyle w:val="5"/>
        <w:widowControl/>
        <w:spacing w:beforeAutospacing="0" w:afterAutospacing="0"/>
        <w:ind w:firstLine="420"/>
      </w:pPr>
      <w:r>
        <w:rPr>
          <w:sz w:val="21"/>
          <w:szCs w:val="21"/>
        </w:rPr>
        <w:t>2.请您据实填写基础数据，确认无误后点击右上角【确认】按钮。一经确认，您将</w:t>
      </w:r>
      <w:r>
        <w:rPr>
          <w:rStyle w:val="7"/>
          <w:color w:val="E62E2B"/>
          <w:sz w:val="21"/>
          <w:szCs w:val="21"/>
        </w:rPr>
        <w:t>不可以</w:t>
      </w:r>
      <w:r>
        <w:rPr>
          <w:sz w:val="21"/>
          <w:szCs w:val="21"/>
        </w:rPr>
        <w:t>在网上进行修改，请您谨慎填写。</w:t>
      </w:r>
    </w:p>
    <w:p>
      <w:pPr>
        <w:pStyle w:val="5"/>
        <w:widowControl/>
        <w:spacing w:beforeAutospacing="0" w:afterAutospacing="0"/>
      </w:pPr>
      <w:r>
        <w:rPr>
          <w:sz w:val="21"/>
          <w:szCs w:val="21"/>
        </w:rPr>
        <w:t>　　3.如您做过</w:t>
      </w:r>
      <w:r>
        <w:rPr>
          <w:rStyle w:val="7"/>
          <w:color w:val="E62E2B"/>
          <w:sz w:val="21"/>
          <w:szCs w:val="21"/>
        </w:rPr>
        <w:t>自然人登记，并知晓密码</w:t>
      </w:r>
      <w:r>
        <w:rPr>
          <w:rFonts w:hint="eastAsia"/>
          <w:sz w:val="21"/>
          <w:szCs w:val="21"/>
        </w:rPr>
        <w:t>（税务机关初始密码一般为</w:t>
      </w:r>
      <w:r>
        <w:rPr>
          <w:rFonts w:hint="eastAsia"/>
          <w:color w:val="FF0000"/>
          <w:sz w:val="21"/>
          <w:szCs w:val="21"/>
        </w:rPr>
        <w:t>123456或身份证后六位</w:t>
      </w:r>
      <w:r>
        <w:rPr>
          <w:rFonts w:hint="eastAsia"/>
          <w:sz w:val="21"/>
          <w:szCs w:val="21"/>
        </w:rPr>
        <w:t>）。</w:t>
      </w:r>
      <w:r>
        <w:rPr>
          <w:sz w:val="21"/>
          <w:szCs w:val="21"/>
        </w:rPr>
        <w:t>可通过证件号码方式进行登录。</w:t>
      </w:r>
    </w:p>
    <w:p>
      <w:pPr>
        <w:widowControl/>
        <w:ind w:firstLine="315" w:firstLineChars="150"/>
        <w:jc w:val="left"/>
      </w:pPr>
      <w:r>
        <w:rPr>
          <w:szCs w:val="21"/>
        </w:rPr>
        <w:t>如</w:t>
      </w:r>
      <w:r>
        <w:rPr>
          <w:rFonts w:hint="eastAsia"/>
          <w:szCs w:val="21"/>
        </w:rPr>
        <w:t>您</w:t>
      </w:r>
      <w:r>
        <w:rPr>
          <w:szCs w:val="21"/>
        </w:rPr>
        <w:t>未办理过自然人登记，可带好相关资料到地税窗口进行登记。如</w:t>
      </w:r>
      <w:r>
        <w:rPr>
          <w:rFonts w:hint="eastAsia"/>
          <w:szCs w:val="21"/>
        </w:rPr>
        <w:t>您</w:t>
      </w:r>
      <w:r>
        <w:rPr>
          <w:szCs w:val="21"/>
        </w:rPr>
        <w:t>忘记密码，且在登记时预留过手机号码，可通过“密码重置方式”将重置密码发送到登记预留的手机号码上，也可以携带本人身份证件，前往办税大厅设置或修改密码。</w:t>
      </w:r>
    </w:p>
    <w:p>
      <w:pPr>
        <w:widowControl/>
        <w:jc w:val="left"/>
        <w:rPr>
          <w:rStyle w:val="7"/>
          <w:rFonts w:ascii="宋体" w:hAnsi="宋体" w:eastAsia="宋体" w:cs="宋体"/>
          <w:kern w:val="0"/>
          <w:sz w:val="24"/>
        </w:rPr>
      </w:pPr>
    </w:p>
    <w:p>
      <w:pPr>
        <w:widowControl/>
        <w:jc w:val="left"/>
      </w:pPr>
      <w:r>
        <w:rPr>
          <w:rStyle w:val="7"/>
          <w:rFonts w:hint="eastAsia" w:ascii="宋体" w:hAnsi="宋体" w:eastAsia="宋体" w:cs="宋体"/>
          <w:kern w:val="0"/>
          <w:sz w:val="24"/>
        </w:rPr>
        <w:t xml:space="preserve">  （三）</w:t>
      </w:r>
      <w:r>
        <w:rPr>
          <w:rStyle w:val="7"/>
          <w:rFonts w:ascii="宋体" w:hAnsi="宋体" w:eastAsia="宋体" w:cs="宋体"/>
          <w:kern w:val="0"/>
          <w:sz w:val="24"/>
        </w:rPr>
        <w:t>进入申报操作界面</w:t>
      </w:r>
    </w:p>
    <w:p>
      <w:pPr>
        <w:pStyle w:val="5"/>
        <w:widowControl/>
        <w:spacing w:beforeAutospacing="0" w:afterAutospacing="0"/>
      </w:pPr>
      <w:r>
        <w:t>　　1</w:t>
      </w:r>
      <w:r>
        <w:rPr>
          <w:rFonts w:cstheme="minorBidi"/>
          <w:kern w:val="2"/>
          <w:sz w:val="21"/>
          <w:szCs w:val="21"/>
        </w:rPr>
        <w:t>.在【本月需要申报的报表】中找到【个人所得税纳税申报(适用于年所得12万元以上的纳税人申报) 】，点击</w:t>
      </w:r>
      <w:r>
        <w:rPr>
          <w:rStyle w:val="7"/>
          <w:color w:val="E62E2B"/>
          <w:sz w:val="21"/>
          <w:szCs w:val="21"/>
        </w:rPr>
        <w:t>“按年申报”</w:t>
      </w:r>
      <w:r>
        <w:t>。</w:t>
      </w:r>
    </w:p>
    <w:p>
      <w:pPr>
        <w:widowControl/>
        <w:jc w:val="left"/>
      </w:pPr>
      <w:r>
        <w:drawing>
          <wp:inline distT="0" distB="0" distL="114300" distR="114300">
            <wp:extent cx="5272405" cy="1442085"/>
            <wp:effectExtent l="0" t="0" r="4445"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0"/>
                    <a:stretch>
                      <a:fillRect/>
                    </a:stretch>
                  </pic:blipFill>
                  <pic:spPr>
                    <a:xfrm>
                      <a:off x="0" y="0"/>
                      <a:ext cx="5272405" cy="1442085"/>
                    </a:xfrm>
                    <a:prstGeom prst="rect">
                      <a:avLst/>
                    </a:prstGeom>
                    <a:noFill/>
                    <a:ln w="9525">
                      <a:noFill/>
                    </a:ln>
                  </pic:spPr>
                </pic:pic>
              </a:graphicData>
            </a:graphic>
          </wp:inline>
        </w:drawing>
      </w:r>
    </w:p>
    <w:p>
      <w:pPr>
        <w:pStyle w:val="5"/>
        <w:widowControl/>
        <w:spacing w:beforeAutospacing="0" w:afterAutospacing="0"/>
      </w:pPr>
      <w:r>
        <w:t>　　2.</w:t>
      </w:r>
      <w:r>
        <w:rPr>
          <w:rFonts w:cstheme="minorBidi"/>
          <w:kern w:val="2"/>
          <w:sz w:val="21"/>
          <w:szCs w:val="21"/>
        </w:rPr>
        <w:t>在【个人所得税纳税申报（适用于年所得12万元以上的纳税人申报）】报表界面中，点击</w:t>
      </w:r>
      <w:r>
        <w:t>“</w:t>
      </w:r>
      <w:r>
        <w:rPr>
          <w:rStyle w:val="7"/>
          <w:color w:val="E62E2B"/>
          <w:sz w:val="21"/>
          <w:szCs w:val="21"/>
        </w:rPr>
        <w:t>点入申报</w:t>
      </w:r>
      <w:r>
        <w:t xml:space="preserve">”。 </w:t>
      </w:r>
    </w:p>
    <w:p>
      <w:pPr>
        <w:pStyle w:val="5"/>
        <w:widowControl/>
        <w:spacing w:beforeAutospacing="0" w:afterAutospacing="0"/>
        <w:ind w:firstLine="236" w:firstLineChars="98"/>
        <w:rPr>
          <w:rStyle w:val="7"/>
          <w:rFonts w:hint="eastAsia"/>
        </w:rPr>
      </w:pPr>
      <w:r>
        <w:rPr>
          <w:rStyle w:val="7"/>
          <w:rFonts w:hint="eastAsia"/>
        </w:rPr>
        <w:t>（四）</w:t>
      </w:r>
      <w:r>
        <w:rPr>
          <w:rStyle w:val="7"/>
        </w:rPr>
        <w:t>明细数据确认</w:t>
      </w:r>
    </w:p>
    <w:p>
      <w:pPr>
        <w:pStyle w:val="5"/>
        <w:widowControl/>
        <w:spacing w:beforeAutospacing="0" w:afterAutospacing="0"/>
        <w:ind w:firstLine="470" w:firstLineChars="196"/>
      </w:pPr>
      <w:r>
        <w:rPr>
          <w:rFonts w:hint="eastAsia"/>
        </w:rPr>
        <w:t>注：可在此界面</w:t>
      </w:r>
      <w:r>
        <w:rPr>
          <w:rFonts w:hint="eastAsia"/>
          <w:color w:val="FF0000"/>
        </w:rPr>
        <w:t>自行下载12申报操作手册</w:t>
      </w:r>
    </w:p>
    <w:p>
      <w:pPr>
        <w:pStyle w:val="5"/>
        <w:widowControl/>
        <w:spacing w:beforeAutospacing="0" w:afterAutospacing="0"/>
        <w:rPr>
          <w:rFonts w:cstheme="minorBidi"/>
          <w:kern w:val="2"/>
          <w:sz w:val="21"/>
          <w:szCs w:val="21"/>
        </w:rPr>
      </w:pPr>
      <w:r>
        <w:t>　　</w:t>
      </w:r>
      <w:r>
        <w:rPr>
          <w:rFonts w:cstheme="minorBidi"/>
          <w:kern w:val="2"/>
          <w:sz w:val="21"/>
          <w:szCs w:val="21"/>
        </w:rPr>
        <w:t>1.进入明细数据界面</w:t>
      </w:r>
    </w:p>
    <w:p>
      <w:pPr>
        <w:pStyle w:val="5"/>
        <w:widowControl/>
        <w:spacing w:beforeAutospacing="0" w:afterAutospacing="0"/>
        <w:rPr>
          <w:rFonts w:cstheme="minorBidi"/>
          <w:kern w:val="2"/>
          <w:sz w:val="21"/>
          <w:szCs w:val="21"/>
        </w:rPr>
      </w:pPr>
      <w:r>
        <w:rPr>
          <w:rFonts w:cstheme="minorBidi"/>
          <w:kern w:val="2"/>
          <w:sz w:val="21"/>
          <w:szCs w:val="21"/>
        </w:rPr>
        <w:t>　　此页面列举了您2016年交纳的明细数据。</w:t>
      </w:r>
      <w:r>
        <w:rPr>
          <w:rFonts w:hint="eastAsia" w:cstheme="minorBidi"/>
          <w:kern w:val="2"/>
          <w:sz w:val="21"/>
          <w:szCs w:val="21"/>
        </w:rPr>
        <w:t>您</w:t>
      </w:r>
      <w:r>
        <w:rPr>
          <w:rFonts w:cstheme="minorBidi"/>
          <w:kern w:val="2"/>
          <w:sz w:val="21"/>
          <w:szCs w:val="21"/>
        </w:rPr>
        <w:t>可以根据实际情况进行</w:t>
      </w:r>
      <w:r>
        <w:rPr>
          <w:rStyle w:val="7"/>
          <w:color w:val="E62E2B"/>
          <w:sz w:val="21"/>
          <w:szCs w:val="21"/>
        </w:rPr>
        <w:t>去除条目、增加条目</w:t>
      </w:r>
      <w:r>
        <w:rPr>
          <w:rFonts w:cstheme="minorBidi"/>
          <w:kern w:val="2"/>
          <w:sz w:val="21"/>
          <w:szCs w:val="21"/>
        </w:rPr>
        <w:t>操作。</w:t>
      </w:r>
    </w:p>
    <w:p>
      <w:pPr>
        <w:widowControl/>
        <w:jc w:val="left"/>
      </w:pPr>
      <w:r>
        <w:drawing>
          <wp:inline distT="0" distB="0" distL="114300" distR="114300">
            <wp:extent cx="5272405" cy="2948940"/>
            <wp:effectExtent l="0" t="0" r="4445"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5272405" cy="2948940"/>
                    </a:xfrm>
                    <a:prstGeom prst="rect">
                      <a:avLst/>
                    </a:prstGeom>
                    <a:noFill/>
                    <a:ln w="9525">
                      <a:noFill/>
                    </a:ln>
                  </pic:spPr>
                </pic:pic>
              </a:graphicData>
            </a:graphic>
          </wp:inline>
        </w:drawing>
      </w:r>
    </w:p>
    <w:p>
      <w:pPr>
        <w:pStyle w:val="5"/>
        <w:widowControl/>
        <w:spacing w:beforeAutospacing="0" w:afterAutospacing="0"/>
        <w:jc w:val="both"/>
      </w:pPr>
      <w:r>
        <w:rPr>
          <w:sz w:val="21"/>
          <w:szCs w:val="21"/>
        </w:rPr>
        <w:t>　　（1）</w:t>
      </w:r>
      <w:r>
        <w:rPr>
          <w:rStyle w:val="7"/>
          <w:sz w:val="21"/>
          <w:szCs w:val="21"/>
        </w:rPr>
        <w:t>去除条目</w:t>
      </w:r>
      <w:r>
        <w:rPr>
          <w:sz w:val="21"/>
          <w:szCs w:val="21"/>
        </w:rPr>
        <w:t>：点击数据条目前小勾可去除该条条目，在弹出的窗口中填写去除理由和联系电话，然后点击保存。注意：填写完毕后该条数据将不进入后续计算但并未从数据库中删除。</w:t>
      </w:r>
    </w:p>
    <w:p>
      <w:pPr>
        <w:widowControl/>
        <w:jc w:val="left"/>
      </w:pPr>
      <w:r>
        <w:rPr>
          <w:rFonts w:ascii="宋体" w:hAnsi="宋体" w:eastAsia="宋体" w:cs="宋体"/>
          <w:kern w:val="0"/>
          <w:sz w:val="24"/>
        </w:rPr>
        <w:fldChar w:fldCharType="begin"/>
      </w:r>
      <w:r>
        <w:rPr>
          <w:rFonts w:ascii="宋体" w:hAnsi="宋体" w:eastAsia="宋体" w:cs="宋体"/>
          <w:kern w:val="0"/>
          <w:sz w:val="24"/>
        </w:rPr>
        <w:instrText xml:space="preserve">INCLUDEPICTURE \d "http://mmbiz.qpic.cn/mmbiz_png/fmGx2c3XdK2ib1Dah8CS4f8xiaiclIEZN1rU6MVrmzZlLjuY70k1IQFRMZ2epLKtiaiaX6KxsUk2IHWgHY57KzBh06g/640?wx_fmt=png&amp;tp=webp&amp;wxfrom=5&amp;wx_lazy=1" \* MERGEFORMATINET </w:instrText>
      </w:r>
      <w:r>
        <w:rPr>
          <w:rFonts w:ascii="宋体" w:hAnsi="宋体" w:eastAsia="宋体" w:cs="宋体"/>
          <w:kern w:val="0"/>
          <w:sz w:val="24"/>
        </w:rPr>
        <w:fldChar w:fldCharType="end"/>
      </w:r>
      <w:r>
        <w:drawing>
          <wp:inline distT="0" distB="0" distL="114300" distR="114300">
            <wp:extent cx="5270500" cy="1562735"/>
            <wp:effectExtent l="0" t="0" r="6350" b="184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2"/>
                    <a:stretch>
                      <a:fillRect/>
                    </a:stretch>
                  </pic:blipFill>
                  <pic:spPr>
                    <a:xfrm>
                      <a:off x="0" y="0"/>
                      <a:ext cx="5270500" cy="1562735"/>
                    </a:xfrm>
                    <a:prstGeom prst="rect">
                      <a:avLst/>
                    </a:prstGeom>
                    <a:noFill/>
                    <a:ln w="9525">
                      <a:noFill/>
                    </a:ln>
                  </pic:spPr>
                </pic:pic>
              </a:graphicData>
            </a:graphic>
          </wp:inline>
        </w:drawing>
      </w:r>
    </w:p>
    <w:p>
      <w:pPr>
        <w:pStyle w:val="5"/>
        <w:widowControl/>
        <w:spacing w:beforeAutospacing="0" w:afterAutospacing="0"/>
        <w:rPr>
          <w:sz w:val="21"/>
          <w:szCs w:val="21"/>
        </w:rPr>
      </w:pPr>
      <w:r>
        <w:rPr>
          <w:b/>
          <w:bCs/>
          <w:sz w:val="21"/>
          <w:szCs w:val="21"/>
        </w:rPr>
        <w:t>　　（2）新增条目：</w:t>
      </w:r>
      <w:r>
        <w:rPr>
          <w:sz w:val="21"/>
          <w:szCs w:val="21"/>
        </w:rPr>
        <w:t>点击顶部增加窗口可对现有数据进行补充。</w:t>
      </w:r>
    </w:p>
    <w:p>
      <w:pPr>
        <w:widowControl/>
        <w:ind w:firstLine="420" w:firstLineChars="200"/>
        <w:jc w:val="left"/>
        <w:rPr>
          <w:rFonts w:cs="Times New Roman"/>
          <w:kern w:val="0"/>
          <w:szCs w:val="21"/>
        </w:rPr>
      </w:pPr>
      <w:r>
        <w:rPr>
          <w:rFonts w:cs="Times New Roman"/>
          <w:kern w:val="0"/>
          <w:szCs w:val="21"/>
        </w:rPr>
        <w:t>新增的数据在填写扣缴单位时将先从上方数据中提供的扣缴公司中选择。</w:t>
      </w:r>
    </w:p>
    <w:p>
      <w:pPr>
        <w:pStyle w:val="5"/>
        <w:widowControl/>
        <w:spacing w:beforeAutospacing="0" w:afterAutospacing="0"/>
        <w:jc w:val="both"/>
        <w:rPr>
          <w:sz w:val="21"/>
          <w:szCs w:val="21"/>
        </w:rPr>
      </w:pPr>
      <w:r>
        <w:rPr>
          <w:sz w:val="21"/>
          <w:szCs w:val="21"/>
        </w:rPr>
        <w:t>　　如果有其他扣缴单位，则选择最后一条并根据提示在右侧</w:t>
      </w:r>
      <w:r>
        <w:rPr>
          <w:rFonts w:hint="eastAsia"/>
          <w:sz w:val="21"/>
          <w:szCs w:val="21"/>
        </w:rPr>
        <w:t>一</w:t>
      </w:r>
      <w:r>
        <w:rPr>
          <w:sz w:val="21"/>
          <w:szCs w:val="21"/>
        </w:rPr>
        <w:t>格中填写单位名称。</w:t>
      </w:r>
    </w:p>
    <w:p>
      <w:pPr>
        <w:widowControl/>
        <w:ind w:firstLine="420" w:firstLineChars="200"/>
        <w:jc w:val="left"/>
        <w:rPr>
          <w:rFonts w:cs="Times New Roman"/>
          <w:kern w:val="0"/>
          <w:szCs w:val="21"/>
        </w:rPr>
      </w:pPr>
      <w:r>
        <w:rPr>
          <w:rFonts w:cs="Times New Roman"/>
          <w:kern w:val="0"/>
          <w:szCs w:val="21"/>
        </w:rPr>
        <w:t>2.保存明细数据</w:t>
      </w:r>
    </w:p>
    <w:p>
      <w:pPr>
        <w:pStyle w:val="5"/>
        <w:widowControl/>
        <w:spacing w:beforeAutospacing="0" w:afterAutospacing="0"/>
        <w:jc w:val="both"/>
        <w:rPr>
          <w:sz w:val="21"/>
          <w:szCs w:val="21"/>
        </w:rPr>
      </w:pPr>
      <w:r>
        <w:rPr>
          <w:sz w:val="21"/>
          <w:szCs w:val="21"/>
        </w:rPr>
        <w:t>　　确认无误后，点击右上方保存按钮进入申报页面。</w:t>
      </w:r>
    </w:p>
    <w:p>
      <w:pPr>
        <w:pStyle w:val="5"/>
        <w:widowControl/>
        <w:spacing w:beforeAutospacing="0" w:afterAutospacing="0"/>
        <w:rPr>
          <w:b/>
        </w:rPr>
      </w:pPr>
    </w:p>
    <w:p>
      <w:pPr>
        <w:pStyle w:val="5"/>
        <w:widowControl/>
        <w:spacing w:beforeAutospacing="0" w:afterAutospacing="0"/>
        <w:rPr>
          <w:rStyle w:val="7"/>
        </w:rPr>
      </w:pPr>
      <w:r>
        <w:rPr>
          <w:rStyle w:val="7"/>
          <w:rFonts w:hint="eastAsia"/>
        </w:rPr>
        <w:t>（五）</w:t>
      </w:r>
      <w:r>
        <w:rPr>
          <w:rStyle w:val="7"/>
        </w:rPr>
        <w:t>申报缴款</w:t>
      </w:r>
    </w:p>
    <w:p>
      <w:pPr>
        <w:pStyle w:val="5"/>
        <w:widowControl/>
        <w:spacing w:beforeAutospacing="0" w:afterAutospacing="0"/>
        <w:jc w:val="both"/>
        <w:rPr>
          <w:sz w:val="21"/>
          <w:szCs w:val="21"/>
        </w:rPr>
      </w:pPr>
      <w:r>
        <w:t>　　</w:t>
      </w:r>
      <w:r>
        <w:rPr>
          <w:sz w:val="21"/>
          <w:szCs w:val="21"/>
        </w:rPr>
        <w:t>1.选择街道</w:t>
      </w:r>
    </w:p>
    <w:p>
      <w:pPr>
        <w:pStyle w:val="5"/>
        <w:widowControl/>
        <w:spacing w:beforeAutospacing="0" w:afterAutospacing="0"/>
        <w:jc w:val="both"/>
        <w:rPr>
          <w:sz w:val="21"/>
          <w:szCs w:val="21"/>
        </w:rPr>
      </w:pPr>
      <w:r>
        <w:rPr>
          <w:sz w:val="21"/>
          <w:szCs w:val="21"/>
        </w:rPr>
        <w:t>　　进入申报页面后，首先将弹出</w:t>
      </w:r>
      <w:r>
        <w:rPr>
          <w:b/>
          <w:color w:val="FF0000"/>
          <w:sz w:val="21"/>
          <w:szCs w:val="21"/>
        </w:rPr>
        <w:t>选择街道乡镇窗口</w:t>
      </w:r>
      <w:r>
        <w:rPr>
          <w:color w:val="FF0000"/>
          <w:sz w:val="21"/>
          <w:szCs w:val="21"/>
        </w:rPr>
        <w:t>，</w:t>
      </w:r>
      <w:r>
        <w:rPr>
          <w:sz w:val="21"/>
          <w:szCs w:val="21"/>
        </w:rPr>
        <w:t>此窗口将您之前查询到并选择申报的单位列出，并默认选择您最新交纳的单位。</w:t>
      </w:r>
    </w:p>
    <w:p>
      <w:pPr>
        <w:pStyle w:val="5"/>
        <w:widowControl/>
        <w:spacing w:beforeAutospacing="0" w:afterAutospacing="0"/>
        <w:ind w:firstLine="310" w:firstLineChars="147"/>
        <w:jc w:val="both"/>
        <w:rPr>
          <w:b/>
          <w:color w:val="FF0000"/>
          <w:sz w:val="21"/>
          <w:szCs w:val="21"/>
        </w:rPr>
      </w:pPr>
      <w:r>
        <w:rPr>
          <w:b/>
          <w:color w:val="FF0000"/>
          <w:sz w:val="21"/>
          <w:szCs w:val="21"/>
        </w:rPr>
        <w:t>注意</w:t>
      </w:r>
    </w:p>
    <w:p>
      <w:pPr>
        <w:pStyle w:val="5"/>
        <w:widowControl/>
        <w:spacing w:beforeAutospacing="0" w:afterAutospacing="0"/>
        <w:ind w:firstLine="315" w:firstLineChars="150"/>
        <w:jc w:val="both"/>
        <w:rPr>
          <w:sz w:val="21"/>
          <w:szCs w:val="21"/>
        </w:rPr>
      </w:pPr>
      <w:r>
        <w:rPr>
          <w:sz w:val="21"/>
          <w:szCs w:val="21"/>
        </w:rPr>
        <w:t>此窗口除初始化自动弹出外，还可以使用左上方的选择街道按钮弹出。</w:t>
      </w:r>
    </w:p>
    <w:p>
      <w:pPr>
        <w:pStyle w:val="5"/>
        <w:widowControl/>
        <w:spacing w:beforeAutospacing="0" w:afterAutospacing="0"/>
        <w:ind w:firstLine="315" w:firstLineChars="150"/>
        <w:jc w:val="both"/>
        <w:rPr>
          <w:sz w:val="21"/>
          <w:szCs w:val="21"/>
        </w:rPr>
      </w:pPr>
      <w:r>
        <w:rPr>
          <w:sz w:val="21"/>
          <w:szCs w:val="21"/>
        </w:rPr>
        <w:t>2.提交</w:t>
      </w:r>
    </w:p>
    <w:p>
      <w:pPr>
        <w:pStyle w:val="5"/>
        <w:widowControl/>
        <w:spacing w:beforeAutospacing="0" w:afterAutospacing="0"/>
        <w:jc w:val="both"/>
      </w:pPr>
      <w:r>
        <w:rPr>
          <w:sz w:val="21"/>
          <w:szCs w:val="21"/>
        </w:rPr>
        <w:t>　　当您</w:t>
      </w:r>
      <w:r>
        <w:rPr>
          <w:b/>
          <w:color w:val="FF0000"/>
          <w:sz w:val="21"/>
          <w:szCs w:val="21"/>
        </w:rPr>
        <w:t>确认数据无误</w:t>
      </w:r>
      <w:r>
        <w:rPr>
          <w:sz w:val="21"/>
          <w:szCs w:val="21"/>
        </w:rPr>
        <w:t>后，先填写好境内有效的联系地址邮编和手机号码</w:t>
      </w:r>
      <w:r>
        <w:rPr>
          <w:rFonts w:hint="eastAsia"/>
          <w:sz w:val="21"/>
          <w:szCs w:val="21"/>
        </w:rPr>
        <w:t>,然后点击提交。提交后请及时关注申报表状态。如</w:t>
      </w:r>
      <w:r>
        <w:rPr>
          <w:sz w:val="21"/>
          <w:szCs w:val="21"/>
        </w:rPr>
        <w:t>发现报表状态为“申报未成功”，可删除报表后重新申报</w:t>
      </w:r>
      <w:r>
        <w:t>。</w:t>
      </w:r>
    </w:p>
    <w:p>
      <w:pPr>
        <w:widowControl/>
        <w:ind w:firstLine="420"/>
        <w:jc w:val="left"/>
        <w:rPr>
          <w:rFonts w:ascii="宋体" w:hAnsi="宋体" w:eastAsia="宋体" w:cs="宋体"/>
          <w:kern w:val="0"/>
          <w:sz w:val="24"/>
        </w:rPr>
      </w:pPr>
    </w:p>
    <w:p>
      <w:pPr>
        <w:widowControl/>
        <w:jc w:val="left"/>
        <w:rPr>
          <w:b/>
          <w:bCs/>
        </w:rPr>
      </w:pPr>
      <w:r>
        <w:rPr>
          <w:rFonts w:hint="eastAsia" w:ascii="宋体" w:hAnsi="宋体" w:eastAsia="宋体" w:cs="宋体"/>
          <w:b/>
          <w:bCs/>
          <w:kern w:val="0"/>
          <w:sz w:val="24"/>
        </w:rPr>
        <w:t>二、“掌上办税”手机APP申报</w:t>
      </w:r>
      <w:r>
        <w:rPr>
          <w:rFonts w:ascii="宋体" w:hAnsi="宋体" w:eastAsia="宋体" w:cs="宋体"/>
          <w:b/>
          <w:bCs/>
          <w:kern w:val="0"/>
          <w:sz w:val="24"/>
        </w:rPr>
        <w:fldChar w:fldCharType="begin"/>
      </w:r>
      <w:r>
        <w:rPr>
          <w:rFonts w:ascii="宋体" w:hAnsi="宋体" w:eastAsia="宋体" w:cs="宋体"/>
          <w:b/>
          <w:bCs/>
          <w:kern w:val="0"/>
          <w:sz w:val="24"/>
        </w:rPr>
        <w:instrText xml:space="preserve">INCLUDEPICTURE \d "http://mmbiz.qpic.cn/mmbiz_png/fmGx2c3XdK2ib1Dah8CS4f8xiaiclIEZN1r6k16yQtDEC2fdOXTbVuyO5YibyS5qxt1wwE2XicicO3VRw1skCjKz6waw/640?wx_fmt=png&amp;tp=webp&amp;wxfrom=5&amp;wx_lazy=1" \* MERGEFORMATINET </w:instrText>
      </w:r>
      <w:r>
        <w:rPr>
          <w:rFonts w:ascii="宋体" w:hAnsi="宋体" w:eastAsia="宋体" w:cs="宋体"/>
          <w:b/>
          <w:bCs/>
          <w:kern w:val="0"/>
          <w:sz w:val="24"/>
        </w:rPr>
        <w:fldChar w:fldCharType="end"/>
      </w:r>
    </w:p>
    <w:p>
      <w:pPr>
        <w:pStyle w:val="5"/>
        <w:widowControl/>
        <w:spacing w:beforeAutospacing="0" w:afterAutospacing="0"/>
        <w:ind w:firstLine="525" w:firstLineChars="250"/>
        <w:jc w:val="both"/>
        <w:rPr>
          <w:sz w:val="21"/>
          <w:szCs w:val="21"/>
        </w:rPr>
      </w:pPr>
      <w:r>
        <w:rPr>
          <w:rFonts w:hint="eastAsia"/>
          <w:sz w:val="21"/>
          <w:szCs w:val="21"/>
        </w:rPr>
        <w:t>扫描下方二维码，下载“掌上办税”APP</w:t>
      </w:r>
    </w:p>
    <w:p>
      <w:pPr>
        <w:pStyle w:val="5"/>
        <w:widowControl/>
        <w:spacing w:beforeAutospacing="0" w:afterAutospacing="0"/>
        <w:jc w:val="both"/>
        <w:rPr>
          <w:sz w:val="21"/>
          <w:szCs w:val="21"/>
        </w:rPr>
      </w:pPr>
      <w:r>
        <w:rPr>
          <w:rFonts w:hint="eastAsia"/>
          <w:sz w:val="21"/>
          <w:szCs w:val="21"/>
        </w:rPr>
        <w:t>（1）在系统注册前，要确认您是否已进行</w:t>
      </w:r>
      <w:r>
        <w:rPr>
          <w:rFonts w:hint="eastAsia"/>
          <w:color w:val="FF0000"/>
          <w:sz w:val="21"/>
          <w:szCs w:val="21"/>
        </w:rPr>
        <w:t>自然人税务登记</w:t>
      </w:r>
      <w:r>
        <w:rPr>
          <w:rFonts w:hint="eastAsia"/>
          <w:sz w:val="21"/>
          <w:szCs w:val="21"/>
        </w:rPr>
        <w:t>，并</w:t>
      </w:r>
      <w:r>
        <w:rPr>
          <w:rFonts w:hint="eastAsia"/>
          <w:color w:val="FF0000"/>
          <w:sz w:val="21"/>
          <w:szCs w:val="21"/>
        </w:rPr>
        <w:t>关联手机号</w:t>
      </w:r>
      <w:r>
        <w:rPr>
          <w:rFonts w:hint="eastAsia"/>
          <w:sz w:val="21"/>
          <w:szCs w:val="21"/>
        </w:rPr>
        <w:t>，如信息不全，请联系税务机关补全信息。</w:t>
      </w:r>
    </w:p>
    <w:p>
      <w:pPr>
        <w:pStyle w:val="5"/>
        <w:widowControl/>
        <w:spacing w:beforeAutospacing="0" w:afterAutospacing="0"/>
        <w:jc w:val="both"/>
        <w:rPr>
          <w:sz w:val="21"/>
          <w:szCs w:val="21"/>
        </w:rPr>
      </w:pPr>
      <w:r>
        <w:rPr>
          <w:rFonts w:hint="eastAsia"/>
          <w:sz w:val="21"/>
          <w:szCs w:val="21"/>
        </w:rPr>
        <w:t>（2）在</w:t>
      </w:r>
      <w:r>
        <w:rPr>
          <w:rFonts w:hint="eastAsia"/>
          <w:color w:val="FF0000"/>
          <w:sz w:val="21"/>
          <w:szCs w:val="21"/>
        </w:rPr>
        <w:t>【系统设置】</w:t>
      </w:r>
      <w:r>
        <w:rPr>
          <w:rFonts w:hint="eastAsia"/>
          <w:sz w:val="21"/>
          <w:szCs w:val="21"/>
        </w:rPr>
        <w:t>中进行用户注册，输入姓名、身份证号码、所在区域、自然人税务登记关联手机号、设置登录密码、获取验证码。</w:t>
      </w:r>
    </w:p>
    <w:p>
      <w:pPr>
        <w:pStyle w:val="5"/>
        <w:widowControl/>
        <w:spacing w:beforeAutospacing="0" w:afterAutospacing="0"/>
        <w:jc w:val="both"/>
        <w:rPr>
          <w:sz w:val="21"/>
          <w:szCs w:val="21"/>
        </w:rPr>
      </w:pPr>
      <w:r>
        <w:rPr>
          <w:rFonts w:hint="eastAsia"/>
          <w:sz w:val="21"/>
          <w:szCs w:val="21"/>
        </w:rPr>
        <w:t>（3）在</w:t>
      </w:r>
      <w:r>
        <w:rPr>
          <w:rFonts w:hint="eastAsia"/>
          <w:color w:val="FF0000"/>
          <w:sz w:val="21"/>
          <w:szCs w:val="21"/>
        </w:rPr>
        <w:t>【系统设置】</w:t>
      </w:r>
      <w:r>
        <w:rPr>
          <w:rFonts w:hint="eastAsia"/>
          <w:sz w:val="21"/>
          <w:szCs w:val="21"/>
        </w:rPr>
        <w:t>中输入手机号、密码、验证码进行系统登录。</w:t>
      </w:r>
    </w:p>
    <w:p>
      <w:pPr>
        <w:pStyle w:val="5"/>
        <w:widowControl/>
        <w:spacing w:beforeAutospacing="0" w:afterAutospacing="0"/>
        <w:jc w:val="both"/>
        <w:rPr>
          <w:sz w:val="21"/>
          <w:szCs w:val="21"/>
        </w:rPr>
      </w:pPr>
      <w:r>
        <w:rPr>
          <w:rFonts w:hint="eastAsia"/>
          <w:sz w:val="21"/>
          <w:szCs w:val="21"/>
        </w:rPr>
        <w:t>（4）进入首页个税12万，点击个税12万右上角申报，选择征收机关，点击确定，进入已纳税额列表界面，点击右上角“下一步”，进入税款申报，核实数据无误后，点出右上角进行提交。</w:t>
      </w:r>
    </w:p>
    <w:p>
      <w:pPr>
        <w:ind w:firstLine="588" w:firstLineChars="245"/>
      </w:pPr>
      <w:r>
        <w:rPr>
          <w:rFonts w:ascii="宋体" w:hAnsi="宋体" w:eastAsia="宋体" w:cs="宋体"/>
          <w:kern w:val="0"/>
          <w:sz w:val="24"/>
        </w:rPr>
        <w:fldChar w:fldCharType="begin"/>
      </w:r>
      <w:r>
        <w:rPr>
          <w:rFonts w:ascii="宋体" w:hAnsi="宋体" w:eastAsia="宋体" w:cs="宋体"/>
          <w:kern w:val="0"/>
          <w:sz w:val="24"/>
        </w:rPr>
        <w:instrText xml:space="preserve">INCLUDEPICTURE \d "http://mmbiz.qpic.cn/mmbiz_png/fmGx2c3XdK2ib1Dah8CS4f8xiaiclIEZN1rMxDJBZY86b9usymFOAH3OZh0kP4N3L8v9XBd6QEnT4qu3LK1hIDqyw/640?wx_fmt=png&amp;tp=webp&amp;wxfrom=5&amp;wx_lazy=1" \* MERGEFORMATINET </w:instrText>
      </w:r>
      <w:r>
        <w:rPr>
          <w:rFonts w:ascii="宋体" w:hAnsi="宋体" w:eastAsia="宋体" w:cs="宋体"/>
          <w:kern w:val="0"/>
          <w:sz w:val="24"/>
        </w:rPr>
        <w:fldChar w:fldCharType="end"/>
      </w:r>
    </w:p>
    <w:p>
      <w:pPr>
        <w:widowControl/>
        <w:jc w:val="left"/>
      </w:pPr>
      <w:r>
        <w:rPr>
          <w:szCs w:val="21"/>
        </w:rPr>
        <w:t>　　</w:t>
      </w:r>
      <w:r>
        <w:rPr>
          <w:szCs w:val="21"/>
        </w:rPr>
        <w:drawing>
          <wp:inline distT="0" distB="0" distL="0" distR="0">
            <wp:extent cx="2857500" cy="2857500"/>
            <wp:effectExtent l="19050" t="0" r="0" b="0"/>
            <wp:docPr id="16" name="图片 1" descr="C:\Users\Lenovo\Desktop\{F524071C-F1B9-455A-9D0A-6577E708FB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C:\Users\Lenovo\Desktop\{F524071C-F1B9-455A-9D0A-6577E708FBB0}.png"/>
                    <pic:cNvPicPr>
                      <a:picLocks noChangeAspect="1" noChangeArrowheads="1"/>
                    </pic:cNvPicPr>
                  </pic:nvPicPr>
                  <pic:blipFill>
                    <a:blip r:embed="rId13"/>
                    <a:srcRect/>
                    <a:stretch>
                      <a:fillRect/>
                    </a:stretch>
                  </pic:blipFill>
                  <pic:spPr>
                    <a:xfrm>
                      <a:off x="0" y="0"/>
                      <a:ext cx="2857500" cy="2857500"/>
                    </a:xfrm>
                    <a:prstGeom prst="rect">
                      <a:avLst/>
                    </a:prstGeom>
                    <a:noFill/>
                    <a:ln w="9525">
                      <a:noFill/>
                      <a:miter lim="800000"/>
                      <a:headEnd/>
                      <a:tailEnd/>
                    </a:ln>
                  </pic:spPr>
                </pic:pic>
              </a:graphicData>
            </a:graphic>
          </wp:inline>
        </w:drawing>
      </w:r>
    </w:p>
    <w:p>
      <w:pPr>
        <w:pStyle w:val="5"/>
        <w:widowControl/>
        <w:spacing w:beforeAutospacing="0" w:afterAutospacing="0"/>
        <w:jc w:val="both"/>
        <w:rPr>
          <w:b/>
          <w:bCs/>
        </w:rPr>
      </w:pPr>
      <w:r>
        <w:rPr>
          <w:rFonts w:ascii="Helvetica Neue" w:hAnsi="Helvetica Neue" w:eastAsia="Helvetica Neue" w:cs="Helvetica Neue"/>
          <w:b/>
          <w:bCs/>
          <w:color w:val="3E3E3E"/>
          <w:sz w:val="21"/>
          <w:szCs w:val="21"/>
          <w:shd w:val="clear" w:color="auto" w:fill="FFFFFF"/>
        </w:rPr>
        <w:t>　</w:t>
      </w:r>
      <w:r>
        <w:rPr>
          <w:rFonts w:hint="eastAsia"/>
          <w:b/>
          <w:bCs/>
        </w:rPr>
        <w:t xml:space="preserve">     三、大厅申报</w:t>
      </w:r>
    </w:p>
    <w:p>
      <w:pPr>
        <w:pStyle w:val="5"/>
        <w:widowControl/>
        <w:spacing w:beforeAutospacing="0" w:afterAutospacing="0"/>
        <w:ind w:firstLine="420" w:firstLineChars="200"/>
        <w:jc w:val="both"/>
        <w:rPr>
          <w:sz w:val="21"/>
          <w:szCs w:val="21"/>
        </w:rPr>
      </w:pPr>
      <w:r>
        <w:rPr>
          <w:sz w:val="21"/>
          <w:szCs w:val="21"/>
        </w:rPr>
        <w:t>如</w:t>
      </w:r>
      <w:r>
        <w:rPr>
          <w:rFonts w:hint="eastAsia"/>
          <w:sz w:val="21"/>
          <w:szCs w:val="21"/>
        </w:rPr>
        <w:t>您</w:t>
      </w:r>
      <w:r>
        <w:rPr>
          <w:sz w:val="21"/>
          <w:szCs w:val="21"/>
        </w:rPr>
        <w:t>无法在电子税务局</w:t>
      </w:r>
      <w:r>
        <w:rPr>
          <w:rFonts w:hint="eastAsia"/>
          <w:sz w:val="21"/>
          <w:szCs w:val="21"/>
        </w:rPr>
        <w:t>或手机APP</w:t>
      </w:r>
      <w:r>
        <w:rPr>
          <w:sz w:val="21"/>
          <w:szCs w:val="21"/>
        </w:rPr>
        <w:t>中进行申报，您可带好以下资料到地税窗口进行12万申报：</w:t>
      </w:r>
    </w:p>
    <w:p>
      <w:pPr>
        <w:pStyle w:val="5"/>
        <w:widowControl/>
        <w:spacing w:beforeAutospacing="0" w:afterAutospacing="0"/>
        <w:ind w:firstLine="480"/>
        <w:jc w:val="both"/>
        <w:rPr>
          <w:b/>
          <w:bCs/>
        </w:rPr>
      </w:pPr>
      <w:r>
        <w:rPr>
          <w:b/>
          <w:bCs/>
        </w:rPr>
        <w:t>登记资料：</w:t>
      </w:r>
    </w:p>
    <w:p>
      <w:pPr>
        <w:pStyle w:val="5"/>
        <w:widowControl/>
        <w:spacing w:beforeAutospacing="0" w:afterAutospacing="0"/>
        <w:ind w:firstLine="420" w:firstLineChars="200"/>
        <w:jc w:val="both"/>
        <w:rPr>
          <w:sz w:val="21"/>
          <w:szCs w:val="21"/>
        </w:rPr>
      </w:pPr>
      <w:r>
        <w:rPr>
          <w:sz w:val="21"/>
          <w:szCs w:val="21"/>
        </w:rPr>
        <w:t>1、《个人所得税基础信息表（B表）》。</w:t>
      </w:r>
    </w:p>
    <w:p>
      <w:pPr>
        <w:pStyle w:val="5"/>
        <w:widowControl/>
        <w:spacing w:beforeAutospacing="0" w:afterAutospacing="0"/>
        <w:ind w:firstLine="210" w:firstLineChars="100"/>
        <w:jc w:val="both"/>
        <w:rPr>
          <w:sz w:val="21"/>
          <w:szCs w:val="21"/>
        </w:rPr>
      </w:pPr>
      <w:r>
        <w:rPr>
          <w:sz w:val="21"/>
          <w:szCs w:val="21"/>
        </w:rPr>
        <w:t>　2、自然人居民身份证或护照以及其他证明身份的合法原件及复印件。</w:t>
      </w:r>
    </w:p>
    <w:p>
      <w:pPr>
        <w:pStyle w:val="5"/>
        <w:widowControl/>
        <w:spacing w:beforeAutospacing="0" w:afterAutospacing="0"/>
        <w:ind w:firstLine="420" w:firstLineChars="200"/>
        <w:jc w:val="both"/>
        <w:rPr>
          <w:sz w:val="21"/>
          <w:szCs w:val="21"/>
        </w:rPr>
      </w:pPr>
      <w:r>
        <w:rPr>
          <w:sz w:val="21"/>
          <w:szCs w:val="21"/>
        </w:rPr>
        <w:t>3、任职、受雇的外籍人员护照和港、澳、台地区人员回乡证、台胞证的原件及任职证书或者任职证明。</w:t>
      </w:r>
    </w:p>
    <w:p>
      <w:pPr>
        <w:pStyle w:val="5"/>
        <w:widowControl/>
        <w:spacing w:beforeAutospacing="0" w:afterAutospacing="0"/>
        <w:ind w:firstLine="420" w:firstLineChars="200"/>
        <w:jc w:val="both"/>
        <w:rPr>
          <w:sz w:val="21"/>
          <w:szCs w:val="21"/>
        </w:rPr>
      </w:pPr>
      <w:r>
        <w:rPr>
          <w:sz w:val="21"/>
          <w:szCs w:val="21"/>
        </w:rPr>
        <w:t>4、履约的外籍人员护照和港、澳、台地区人员回乡证、台胞证的原件及从事劳务或服务的合同、协议原件。</w:t>
      </w:r>
    </w:p>
    <w:p>
      <w:pPr>
        <w:pStyle w:val="5"/>
        <w:widowControl/>
        <w:spacing w:beforeAutospacing="0" w:afterAutospacing="0"/>
        <w:jc w:val="both"/>
      </w:pPr>
      <w:r>
        <w:t>　　</w:t>
      </w:r>
      <w:r>
        <w:rPr>
          <w:rFonts w:hint="eastAsia"/>
          <w:b/>
          <w:bCs/>
        </w:rPr>
        <w:t>申报资料</w:t>
      </w:r>
      <w:r>
        <w:rPr>
          <w:b/>
          <w:bCs/>
        </w:rPr>
        <w:t>：</w:t>
      </w:r>
    </w:p>
    <w:p>
      <w:pPr>
        <w:pStyle w:val="5"/>
        <w:widowControl/>
        <w:spacing w:beforeAutospacing="0" w:afterAutospacing="0"/>
        <w:ind w:firstLine="420" w:firstLineChars="200"/>
        <w:jc w:val="both"/>
        <w:rPr>
          <w:sz w:val="21"/>
          <w:szCs w:val="21"/>
        </w:rPr>
      </w:pPr>
      <w:r>
        <w:rPr>
          <w:sz w:val="21"/>
          <w:szCs w:val="21"/>
        </w:rPr>
        <w:t>1</w:t>
      </w:r>
      <w:r>
        <w:rPr>
          <w:rFonts w:hint="eastAsia"/>
          <w:sz w:val="21"/>
          <w:szCs w:val="21"/>
        </w:rPr>
        <w:t>、</w:t>
      </w:r>
      <w:r>
        <w:rPr>
          <w:sz w:val="21"/>
          <w:szCs w:val="21"/>
        </w:rPr>
        <w:t>《个人所得税纳税申报表（适用于年所得12万元以上的纳税人申报）》。</w:t>
      </w:r>
    </w:p>
    <w:p>
      <w:pPr>
        <w:pStyle w:val="5"/>
        <w:widowControl/>
        <w:spacing w:beforeAutospacing="0" w:afterAutospacing="0"/>
        <w:ind w:firstLine="210" w:firstLineChars="100"/>
        <w:jc w:val="both"/>
        <w:rPr>
          <w:sz w:val="21"/>
          <w:szCs w:val="21"/>
        </w:rPr>
      </w:pPr>
      <w:r>
        <w:rPr>
          <w:sz w:val="21"/>
          <w:szCs w:val="21"/>
        </w:rPr>
        <w:t>　2</w:t>
      </w:r>
      <w:r>
        <w:rPr>
          <w:rFonts w:hint="eastAsia"/>
          <w:sz w:val="21"/>
          <w:szCs w:val="21"/>
        </w:rPr>
        <w:t>、</w:t>
      </w:r>
      <w:r>
        <w:rPr>
          <w:sz w:val="21"/>
          <w:szCs w:val="21"/>
        </w:rPr>
        <w:t>《个人所得税基础信息表（B表）》（初次申报或在信息发生变化时填报）。</w:t>
      </w:r>
    </w:p>
    <w:p>
      <w:pPr>
        <w:pStyle w:val="5"/>
        <w:widowControl/>
        <w:spacing w:beforeAutospacing="0" w:afterAutospacing="0"/>
        <w:ind w:firstLine="420" w:firstLineChars="200"/>
        <w:jc w:val="both"/>
        <w:rPr>
          <w:sz w:val="21"/>
          <w:szCs w:val="21"/>
        </w:rPr>
      </w:pPr>
      <w:r>
        <w:rPr>
          <w:sz w:val="21"/>
          <w:szCs w:val="21"/>
        </w:rPr>
        <w:t>3</w:t>
      </w:r>
      <w:r>
        <w:rPr>
          <w:rFonts w:hint="eastAsia"/>
          <w:sz w:val="21"/>
          <w:szCs w:val="21"/>
        </w:rPr>
        <w:t>、</w:t>
      </w:r>
      <w:r>
        <w:rPr>
          <w:sz w:val="21"/>
          <w:szCs w:val="21"/>
        </w:rPr>
        <w:t>个人有效身份证件原件及复印件。</w:t>
      </w:r>
    </w:p>
    <w:p>
      <w:pPr>
        <w:pStyle w:val="5"/>
        <w:widowControl/>
        <w:spacing w:beforeAutospacing="0" w:afterAutospacing="0"/>
        <w:ind w:firstLine="420" w:firstLineChars="200"/>
        <w:jc w:val="both"/>
        <w:rPr>
          <w:sz w:val="21"/>
          <w:szCs w:val="21"/>
        </w:rPr>
      </w:pPr>
      <w:r>
        <w:rPr>
          <w:sz w:val="21"/>
          <w:szCs w:val="21"/>
        </w:rPr>
        <w:t>　　</w:t>
      </w: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27"/>
    <w:rsid w:val="00041314"/>
    <w:rsid w:val="001B2D8A"/>
    <w:rsid w:val="002F25E4"/>
    <w:rsid w:val="003E0393"/>
    <w:rsid w:val="00400AFF"/>
    <w:rsid w:val="00445CEC"/>
    <w:rsid w:val="00514A67"/>
    <w:rsid w:val="006311EE"/>
    <w:rsid w:val="006C3A08"/>
    <w:rsid w:val="00760360"/>
    <w:rsid w:val="007A1427"/>
    <w:rsid w:val="008870FD"/>
    <w:rsid w:val="009327C8"/>
    <w:rsid w:val="00A07BE4"/>
    <w:rsid w:val="00B07BB0"/>
    <w:rsid w:val="00CD6E64"/>
    <w:rsid w:val="00D0547B"/>
    <w:rsid w:val="00D2739C"/>
    <w:rsid w:val="00D82A98"/>
    <w:rsid w:val="00D933BA"/>
    <w:rsid w:val="00E04F29"/>
    <w:rsid w:val="12034B5C"/>
    <w:rsid w:val="17766219"/>
    <w:rsid w:val="1D113BF0"/>
    <w:rsid w:val="366544EE"/>
    <w:rsid w:val="37CC5499"/>
    <w:rsid w:val="45E83994"/>
    <w:rsid w:val="4A355263"/>
    <w:rsid w:val="53891B5E"/>
    <w:rsid w:val="54D944C3"/>
    <w:rsid w:val="56DC552B"/>
    <w:rsid w:val="6F262EB2"/>
    <w:rsid w:val="732A332D"/>
    <w:rsid w:val="7355622B"/>
    <w:rsid w:val="78530E3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customStyle="1" w:styleId="10">
    <w:name w:val="批注框文本 Char"/>
    <w:basedOn w:val="6"/>
    <w:link w:val="2"/>
    <w:uiPriority w:val="0"/>
    <w:rPr>
      <w:rFonts w:asciiTheme="minorHAnsi" w:hAnsiTheme="minorHAnsi" w:eastAsiaTheme="minorEastAsia" w:cstheme="minorBidi"/>
      <w:kern w:val="2"/>
      <w:sz w:val="18"/>
      <w:szCs w:val="18"/>
    </w:rPr>
  </w:style>
  <w:style w:type="character" w:customStyle="1" w:styleId="11">
    <w:name w:val="页眉 Char"/>
    <w:basedOn w:val="6"/>
    <w:link w:val="4"/>
    <w:uiPriority w:val="0"/>
    <w:rPr>
      <w:rFonts w:asciiTheme="minorHAnsi" w:hAnsiTheme="minorHAnsi" w:eastAsiaTheme="minorEastAsia" w:cstheme="minorBidi"/>
      <w:kern w:val="2"/>
      <w:sz w:val="18"/>
      <w:szCs w:val="18"/>
    </w:rPr>
  </w:style>
  <w:style w:type="character" w:customStyle="1" w:styleId="12">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551</Words>
  <Characters>3145</Characters>
  <Lines>26</Lines>
  <Paragraphs>7</Paragraphs>
  <TotalTime>0</TotalTime>
  <ScaleCrop>false</ScaleCrop>
  <LinksUpToDate>false</LinksUpToDate>
  <CharactersWithSpaces>3689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2017-03-07T07:18:51Z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