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30" w:rsidRPr="00100055" w:rsidRDefault="00231330" w:rsidP="00231330">
      <w:pPr>
        <w:adjustRightInd/>
        <w:snapToGrid/>
        <w:spacing w:line="240" w:lineRule="auto"/>
        <w:ind w:rightChars="50" w:right="120" w:firstLineChars="300" w:firstLine="964"/>
        <w:jc w:val="center"/>
        <w:rPr>
          <w:rFonts w:ascii="仿宋" w:hAnsi="仿宋" w:cs="Times New Roman"/>
          <w:b/>
          <w:sz w:val="32"/>
          <w:szCs w:val="32"/>
        </w:rPr>
      </w:pPr>
      <w:bookmarkStart w:id="0" w:name="_GoBack"/>
      <w:r w:rsidRPr="00100055">
        <w:rPr>
          <w:rFonts w:hint="eastAsia"/>
          <w:b/>
          <w:sz w:val="32"/>
          <w:szCs w:val="32"/>
        </w:rPr>
        <w:t>中长期出国（境）培训人员费用开支标准表</w:t>
      </w:r>
      <w:bookmarkEnd w:id="0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46"/>
        <w:gridCol w:w="2470"/>
        <w:gridCol w:w="1658"/>
        <w:gridCol w:w="1658"/>
        <w:gridCol w:w="1658"/>
      </w:tblGrid>
      <w:tr w:rsidR="00231330" w:rsidRPr="00100055" w:rsidTr="00674F6C">
        <w:trPr>
          <w:tblHeader/>
        </w:trPr>
        <w:tc>
          <w:tcPr>
            <w:tcW w:w="846" w:type="dxa"/>
            <w:vMerge w:val="restart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序号</w:t>
            </w:r>
          </w:p>
        </w:tc>
        <w:tc>
          <w:tcPr>
            <w:tcW w:w="2470" w:type="dxa"/>
            <w:vMerge w:val="restart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国家（地区）</w:t>
            </w:r>
          </w:p>
        </w:tc>
        <w:tc>
          <w:tcPr>
            <w:tcW w:w="1658" w:type="dxa"/>
            <w:vMerge w:val="restart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币种</w:t>
            </w:r>
          </w:p>
        </w:tc>
        <w:tc>
          <w:tcPr>
            <w:tcW w:w="3316" w:type="dxa"/>
            <w:gridSpan w:val="2"/>
            <w:vAlign w:val="center"/>
          </w:tcPr>
          <w:p w:rsidR="00231330" w:rsidRPr="00100055" w:rsidRDefault="00231330" w:rsidP="00674F6C">
            <w:pPr>
              <w:pStyle w:val="a7"/>
              <w:jc w:val="center"/>
            </w:pPr>
            <w:r w:rsidRPr="00100055">
              <w:rPr>
                <w:rFonts w:hint="eastAsia"/>
              </w:rPr>
              <w:t>标准（每人每月）</w:t>
            </w:r>
          </w:p>
        </w:tc>
      </w:tr>
      <w:tr w:rsidR="00231330" w:rsidRPr="00100055" w:rsidTr="00674F6C">
        <w:trPr>
          <w:tblHeader/>
        </w:trPr>
        <w:tc>
          <w:tcPr>
            <w:tcW w:w="846" w:type="dxa"/>
            <w:vMerge/>
            <w:vAlign w:val="center"/>
          </w:tcPr>
          <w:p w:rsidR="00231330" w:rsidRPr="00100055" w:rsidRDefault="00231330" w:rsidP="00674F6C">
            <w:pPr>
              <w:pStyle w:val="a7"/>
            </w:pPr>
          </w:p>
        </w:tc>
        <w:tc>
          <w:tcPr>
            <w:tcW w:w="2470" w:type="dxa"/>
            <w:vMerge/>
            <w:vAlign w:val="center"/>
          </w:tcPr>
          <w:p w:rsidR="00231330" w:rsidRPr="00100055" w:rsidRDefault="00231330" w:rsidP="00674F6C">
            <w:pPr>
              <w:pStyle w:val="a7"/>
            </w:pPr>
          </w:p>
        </w:tc>
        <w:tc>
          <w:tcPr>
            <w:tcW w:w="1658" w:type="dxa"/>
            <w:vMerge/>
            <w:vAlign w:val="center"/>
          </w:tcPr>
          <w:p w:rsidR="00231330" w:rsidRPr="00100055" w:rsidRDefault="00231330" w:rsidP="00674F6C">
            <w:pPr>
              <w:pStyle w:val="a7"/>
            </w:pP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  <w:jc w:val="center"/>
            </w:pPr>
            <w:r w:rsidRPr="00100055">
              <w:rPr>
                <w:rFonts w:hint="eastAsia"/>
              </w:rPr>
              <w:t>高级职称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  <w:jc w:val="center"/>
            </w:pPr>
            <w:r w:rsidRPr="00100055">
              <w:rPr>
                <w:rFonts w:hint="eastAsia"/>
              </w:rPr>
              <w:t>普通职称</w:t>
            </w:r>
          </w:p>
        </w:tc>
      </w:tr>
      <w:tr w:rsidR="00231330" w:rsidRPr="00100055" w:rsidTr="00674F6C">
        <w:tc>
          <w:tcPr>
            <w:tcW w:w="8290" w:type="dxa"/>
            <w:gridSpan w:val="5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一、美洲、大洋洲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美国（一类地区）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美国（二类地区）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1700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美国（三类地区）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加拿大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加元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2600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1700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澳大利亚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澳元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4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新西兰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新西兰元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2200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5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其他国家（地区）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600</w:t>
            </w:r>
          </w:p>
        </w:tc>
      </w:tr>
      <w:tr w:rsidR="00231330" w:rsidRPr="00100055" w:rsidTr="00674F6C">
        <w:tc>
          <w:tcPr>
            <w:tcW w:w="8290" w:type="dxa"/>
            <w:gridSpan w:val="5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二、欧洲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6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俄罗斯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7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白俄罗斯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1150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8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乌克兰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1150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9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其他独联体国家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700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10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德国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法国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12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芬兰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荷兰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爱尔兰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15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奥地利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16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比利时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17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卢森堡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葡萄牙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19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西班牙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希腊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21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意大利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22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冰岛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23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塞浦路斯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24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马耳他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欧元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1800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25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斯洛文尼亚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26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保加利亚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27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匈牙利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800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28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波兰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950</w:t>
            </w:r>
          </w:p>
        </w:tc>
      </w:tr>
      <w:tr w:rsidR="00231330" w:rsidRPr="00100055" w:rsidTr="00674F6C">
        <w:tc>
          <w:tcPr>
            <w:tcW w:w="846" w:type="dxa"/>
            <w:vMerge w:val="restart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29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英国（伦敦地区）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英镑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1150</w:t>
            </w:r>
          </w:p>
        </w:tc>
      </w:tr>
      <w:tr w:rsidR="00231330" w:rsidRPr="00100055" w:rsidTr="00674F6C">
        <w:tc>
          <w:tcPr>
            <w:tcW w:w="846" w:type="dxa"/>
            <w:vMerge/>
            <w:vAlign w:val="center"/>
          </w:tcPr>
          <w:p w:rsidR="00231330" w:rsidRPr="00100055" w:rsidRDefault="00231330" w:rsidP="00674F6C">
            <w:pPr>
              <w:pStyle w:val="a7"/>
            </w:pP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英国（其他地区）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英镑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lastRenderedPageBreak/>
              <w:t>30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丹麦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丹麦克朗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12000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9500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31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挪威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挪威克朗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32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瑞典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瑞典克朗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15000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13000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33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瑞士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瑞士法郎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2500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34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其他国家（地区）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700</w:t>
            </w:r>
          </w:p>
        </w:tc>
      </w:tr>
      <w:tr w:rsidR="00231330" w:rsidRPr="00100055" w:rsidTr="00674F6C">
        <w:tc>
          <w:tcPr>
            <w:tcW w:w="8290" w:type="dxa"/>
            <w:gridSpan w:val="5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三、亚洲、非洲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35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日本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日元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160000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36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韩国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37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新加坡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新元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2200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2100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38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印度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600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39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以色列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1200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1000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40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南非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760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41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其他国家（地区）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美元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1100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600</w:t>
            </w:r>
          </w:p>
        </w:tc>
      </w:tr>
      <w:tr w:rsidR="00231330" w:rsidRPr="00100055" w:rsidTr="00674F6C">
        <w:tc>
          <w:tcPr>
            <w:tcW w:w="846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42</w:t>
            </w:r>
          </w:p>
        </w:tc>
        <w:tc>
          <w:tcPr>
            <w:tcW w:w="2470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中国香港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港币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14000</w:t>
            </w:r>
          </w:p>
        </w:tc>
        <w:tc>
          <w:tcPr>
            <w:tcW w:w="1658" w:type="dxa"/>
            <w:vAlign w:val="center"/>
          </w:tcPr>
          <w:p w:rsidR="00231330" w:rsidRPr="00100055" w:rsidRDefault="00231330" w:rsidP="00674F6C">
            <w:pPr>
              <w:pStyle w:val="a7"/>
            </w:pPr>
            <w:r w:rsidRPr="00100055">
              <w:rPr>
                <w:rFonts w:hint="eastAsia"/>
              </w:rPr>
              <w:t>12000</w:t>
            </w:r>
          </w:p>
        </w:tc>
      </w:tr>
    </w:tbl>
    <w:p w:rsidR="00784303" w:rsidRDefault="00231330">
      <w:pPr>
        <w:ind w:firstLine="480"/>
      </w:pPr>
      <w:r>
        <w:rPr>
          <w:rFonts w:hint="eastAsia"/>
        </w:rPr>
        <w:t>注：关注“南京信息工程大学财务处”的微信公众号，信息查询中可随时查看长期出国标准</w:t>
      </w:r>
    </w:p>
    <w:sectPr w:rsidR="00784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8F2" w:rsidRDefault="002348F2" w:rsidP="00231330">
      <w:pPr>
        <w:spacing w:line="240" w:lineRule="auto"/>
        <w:ind w:firstLine="480"/>
      </w:pPr>
      <w:r>
        <w:separator/>
      </w:r>
    </w:p>
  </w:endnote>
  <w:endnote w:type="continuationSeparator" w:id="0">
    <w:p w:rsidR="002348F2" w:rsidRDefault="002348F2" w:rsidP="00231330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8F2" w:rsidRDefault="002348F2" w:rsidP="00231330">
      <w:pPr>
        <w:spacing w:line="240" w:lineRule="auto"/>
        <w:ind w:firstLine="480"/>
      </w:pPr>
      <w:r>
        <w:separator/>
      </w:r>
    </w:p>
  </w:footnote>
  <w:footnote w:type="continuationSeparator" w:id="0">
    <w:p w:rsidR="002348F2" w:rsidRDefault="002348F2" w:rsidP="00231330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7F"/>
    <w:rsid w:val="00231330"/>
    <w:rsid w:val="002348F2"/>
    <w:rsid w:val="00784303"/>
    <w:rsid w:val="00F9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53A395-CB3C-4463-AC0F-726AE1F5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30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31330"/>
    <w:pPr>
      <w:keepNext/>
      <w:keepLines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3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13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133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1330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231330"/>
    <w:rPr>
      <w:rFonts w:ascii="Times New Roman" w:eastAsia="仿宋" w:hAnsi="Times New Roman"/>
      <w:b/>
      <w:bCs/>
      <w:kern w:val="44"/>
      <w:sz w:val="32"/>
      <w:szCs w:val="44"/>
    </w:rPr>
  </w:style>
  <w:style w:type="paragraph" w:styleId="a7">
    <w:name w:val="No Spacing"/>
    <w:aliases w:val="表格"/>
    <w:uiPriority w:val="1"/>
    <w:qFormat/>
    <w:rsid w:val="00231330"/>
    <w:pPr>
      <w:widowControl w:val="0"/>
      <w:spacing w:line="360" w:lineRule="exact"/>
      <w:jc w:val="both"/>
    </w:pPr>
    <w:rPr>
      <w:rFonts w:ascii="Times New Roman" w:eastAsia="仿宋" w:hAnsi="Times New Roman"/>
    </w:rPr>
  </w:style>
  <w:style w:type="table" w:customStyle="1" w:styleId="11">
    <w:name w:val="网格型1"/>
    <w:basedOn w:val="a1"/>
    <w:next w:val="a8"/>
    <w:uiPriority w:val="39"/>
    <w:rsid w:val="0023133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231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2021-04-28T05:50:00Z</dcterms:created>
  <dcterms:modified xsi:type="dcterms:W3CDTF">2021-04-28T05:51:00Z</dcterms:modified>
</cp:coreProperties>
</file>