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63CF" w14:textId="77777777" w:rsidR="00D24656" w:rsidRDefault="0000000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附件二：</w:t>
      </w:r>
    </w:p>
    <w:p w14:paraId="433FCB2C" w14:textId="77777777" w:rsidR="00D24656" w:rsidRDefault="0000000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各类车型服务报价限额表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2558"/>
        <w:gridCol w:w="3396"/>
      </w:tblGrid>
      <w:tr w:rsidR="0059495F" w14:paraId="112923AE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0DD0" w14:textId="77777777" w:rsidR="0059495F" w:rsidRDefault="0059495F">
            <w:pPr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车型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9605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单价（元/公里）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ECCC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等待单价（元/小时）</w:t>
            </w:r>
          </w:p>
        </w:tc>
      </w:tr>
      <w:tr w:rsidR="0059495F" w14:paraId="7810BD0C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E51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5座轿车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BDE6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3.60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FFC9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  <w:tr w:rsidR="0059495F" w14:paraId="44B42BAA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7F4E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7（含）至14座（含）商务车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963F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4.32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D098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  <w:tr w:rsidR="0059495F" w14:paraId="6B50D260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E76F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14（不含）至23座（含）客车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C86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5.76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5A4C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  <w:tr w:rsidR="0059495F" w14:paraId="0E657933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92A1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33（不含）至35座（含）客车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F7BE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5.04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F1E9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  <w:tr w:rsidR="0059495F" w14:paraId="6B529AA6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F2D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45座客车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D48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5.04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BE7E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  <w:tr w:rsidR="0059495F" w14:paraId="2AC1E6C7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8F5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45座以上客车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6326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5.76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81F8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  <w:tr w:rsidR="0059495F" w14:paraId="0C81997A" w14:textId="77777777" w:rsidTr="0059495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3868" w14:textId="77777777" w:rsidR="0059495F" w:rsidRDefault="0059495F">
            <w:pPr>
              <w:jc w:val="left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其他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DF00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5.04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829" w14:textId="77777777" w:rsidR="0059495F" w:rsidRDefault="0059495F">
            <w:pPr>
              <w:jc w:val="center"/>
              <w:rPr>
                <w:rFonts w:ascii="仿宋" w:eastAsia="仿宋" w:hAnsi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72</w:t>
            </w:r>
          </w:p>
        </w:tc>
      </w:tr>
    </w:tbl>
    <w:p w14:paraId="0BC9998F" w14:textId="77777777" w:rsidR="0059495F" w:rsidRDefault="0059495F">
      <w:pPr>
        <w:jc w:val="left"/>
        <w:rPr>
          <w:rFonts w:ascii="仿宋" w:eastAsia="仿宋" w:hAnsi="仿宋"/>
          <w:sz w:val="28"/>
          <w:szCs w:val="28"/>
        </w:rPr>
      </w:pPr>
    </w:p>
    <w:p w14:paraId="55C40611" w14:textId="537A0974" w:rsidR="00D24656" w:rsidRPr="00461781" w:rsidRDefault="005F4A82">
      <w:pPr>
        <w:jc w:val="left"/>
        <w:rPr>
          <w:rFonts w:ascii="仿宋" w:eastAsia="仿宋" w:hAnsi="仿宋"/>
          <w:sz w:val="28"/>
          <w:szCs w:val="28"/>
        </w:rPr>
      </w:pPr>
      <w:r w:rsidRPr="00461781">
        <w:rPr>
          <w:rFonts w:ascii="仿宋" w:eastAsia="仿宋" w:hAnsi="仿宋" w:hint="eastAsia"/>
          <w:sz w:val="28"/>
          <w:szCs w:val="28"/>
        </w:rPr>
        <w:t>说明：</w:t>
      </w:r>
    </w:p>
    <w:p w14:paraId="15AF8E7C" w14:textId="3812E18B" w:rsidR="005F4A82" w:rsidRPr="00461781" w:rsidRDefault="005F4A82">
      <w:pPr>
        <w:jc w:val="left"/>
        <w:rPr>
          <w:rFonts w:ascii="仿宋" w:eastAsia="仿宋" w:hAnsi="仿宋"/>
          <w:sz w:val="28"/>
          <w:szCs w:val="28"/>
        </w:rPr>
      </w:pPr>
      <w:r w:rsidRPr="00461781">
        <w:rPr>
          <w:rFonts w:ascii="仿宋" w:eastAsia="仿宋" w:hAnsi="仿宋" w:hint="eastAsia"/>
          <w:sz w:val="28"/>
          <w:szCs w:val="28"/>
        </w:rPr>
        <w:t>用车费用单价限额为年度江苏省省级及南京市党政机关、事业单位及团体组织乘用车租赁服务基准报价中“超公里数”及最低折扣率（即超公里单价</w:t>
      </w:r>
      <w:r w:rsidRPr="00461781">
        <w:rPr>
          <w:rFonts w:ascii="仿宋" w:eastAsia="仿宋" w:hAnsi="仿宋"/>
          <w:sz w:val="28"/>
          <w:szCs w:val="28"/>
        </w:rPr>
        <w:t>*(1-最大投标折扣率)）；等待时间</w:t>
      </w:r>
      <w:r w:rsidR="00461781" w:rsidRPr="00461781">
        <w:rPr>
          <w:rFonts w:ascii="仿宋" w:eastAsia="仿宋" w:hAnsi="仿宋" w:hint="eastAsia"/>
          <w:sz w:val="28"/>
          <w:szCs w:val="28"/>
        </w:rPr>
        <w:t>限额为</w:t>
      </w:r>
      <w:r w:rsidRPr="00461781">
        <w:rPr>
          <w:rFonts w:ascii="仿宋" w:eastAsia="仿宋" w:hAnsi="仿宋"/>
          <w:sz w:val="28"/>
          <w:szCs w:val="28"/>
        </w:rPr>
        <w:t>年度江苏省省级及南京市党政机关、事业单位及团体组织乘用车租赁服务基准报价中“超时”单价及最低折扣率（即超时单价*(1-最大投标折扣率)）</w:t>
      </w:r>
    </w:p>
    <w:sectPr w:rsidR="005F4A82" w:rsidRPr="0046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3CA2"/>
    <w:multiLevelType w:val="hybridMultilevel"/>
    <w:tmpl w:val="690EC70C"/>
    <w:lvl w:ilvl="0" w:tplc="3CFE4C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8512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1NTk3M2IzMjFkZWVjNjUxOWM3MjBmZmFiN2M1M2EifQ=="/>
  </w:docVars>
  <w:rsids>
    <w:rsidRoot w:val="00D1249B"/>
    <w:rsid w:val="0003559C"/>
    <w:rsid w:val="000F6AA4"/>
    <w:rsid w:val="003667B8"/>
    <w:rsid w:val="00461781"/>
    <w:rsid w:val="0059495F"/>
    <w:rsid w:val="005F4A82"/>
    <w:rsid w:val="00645E2E"/>
    <w:rsid w:val="00D1249B"/>
    <w:rsid w:val="00D24656"/>
    <w:rsid w:val="00EF44EE"/>
    <w:rsid w:val="604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DB47"/>
  <w15:docId w15:val="{4A175FE1-3703-4DBD-9270-E91D6219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0F6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天宇 秦</dc:creator>
  <cp:lastModifiedBy>天宇 秦</cp:lastModifiedBy>
  <cp:revision>7</cp:revision>
  <dcterms:created xsi:type="dcterms:W3CDTF">2024-01-05T03:20:00Z</dcterms:created>
  <dcterms:modified xsi:type="dcterms:W3CDTF">2024-01-12T03:31:00Z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1C7866856E014657A9E036BF14F88A3A_13</vt:lpwstr>
  </property>
</Properties>
</file>